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C3" w:rsidRDefault="007B46C3" w:rsidP="007B46C3">
      <w:pPr>
        <w:pStyle w:val="Standard"/>
        <w:rPr>
          <w:rFonts w:hint="eastAsia"/>
        </w:rPr>
      </w:pPr>
      <w:r>
        <w:t>Схвалено рішенням                                                                                Затверджено.</w:t>
      </w:r>
    </w:p>
    <w:p w:rsidR="007B46C3" w:rsidRDefault="007B46C3" w:rsidP="007B46C3">
      <w:pPr>
        <w:pStyle w:val="Standard"/>
        <w:rPr>
          <w:rFonts w:hint="eastAsia"/>
        </w:rPr>
      </w:pPr>
      <w:r>
        <w:t xml:space="preserve">педагогічної ради від </w:t>
      </w:r>
      <w:r>
        <w:rPr>
          <w:i/>
          <w:u w:val="single"/>
        </w:rPr>
        <w:t>29</w:t>
      </w:r>
      <w:r w:rsidRPr="004A5163">
        <w:rPr>
          <w:i/>
          <w:u w:val="single"/>
        </w:rPr>
        <w:t>.</w:t>
      </w:r>
      <w:r>
        <w:rPr>
          <w:i/>
          <w:u w:val="single"/>
        </w:rPr>
        <w:t>12</w:t>
      </w:r>
      <w:r w:rsidRPr="004A5163">
        <w:rPr>
          <w:i/>
          <w:u w:val="single"/>
        </w:rPr>
        <w:t>.202</w:t>
      </w:r>
      <w:r>
        <w:rPr>
          <w:i/>
          <w:u w:val="single"/>
        </w:rPr>
        <w:t>5</w:t>
      </w:r>
      <w:r w:rsidRPr="004A5163">
        <w:rPr>
          <w:i/>
          <w:u w:val="single"/>
        </w:rPr>
        <w:t xml:space="preserve"> року</w:t>
      </w:r>
      <w:r>
        <w:t xml:space="preserve">                                Засновник: __________ І. Яскевич</w:t>
      </w:r>
    </w:p>
    <w:p w:rsidR="007B46C3" w:rsidRDefault="007B46C3" w:rsidP="007B46C3">
      <w:pPr>
        <w:pStyle w:val="Standard"/>
        <w:rPr>
          <w:rFonts w:hint="eastAsia"/>
        </w:rPr>
      </w:pPr>
      <w:r>
        <w:t>(Протокол № __</w:t>
      </w:r>
      <w:r>
        <w:rPr>
          <w:i/>
          <w:u w:val="single"/>
        </w:rPr>
        <w:t>5</w:t>
      </w:r>
      <w:r>
        <w:t>__)</w:t>
      </w:r>
    </w:p>
    <w:p w:rsidR="007B46C3" w:rsidRDefault="007B46C3" w:rsidP="007B46C3">
      <w:pPr>
        <w:pStyle w:val="Standard"/>
        <w:rPr>
          <w:rFonts w:hint="eastAsia"/>
        </w:rPr>
      </w:pPr>
      <w:r>
        <w:t xml:space="preserve">                                                                             </w:t>
      </w:r>
    </w:p>
    <w:p w:rsidR="007B46C3" w:rsidRDefault="007B46C3" w:rsidP="007B46C3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Затверджено. </w:t>
      </w:r>
    </w:p>
    <w:p w:rsidR="007B46C3" w:rsidRDefault="007B46C3" w:rsidP="007B46C3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Директор: ___________ В. Прокурат</w:t>
      </w:r>
    </w:p>
    <w:p w:rsidR="007B46C3" w:rsidRDefault="007B46C3" w:rsidP="007B46C3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Наказ № _</w:t>
      </w:r>
      <w:r>
        <w:rPr>
          <w:i/>
          <w:u w:val="single"/>
        </w:rPr>
        <w:t>209</w:t>
      </w:r>
      <w:r>
        <w:t>_   від _</w:t>
      </w:r>
      <w:r w:rsidRPr="004A5163">
        <w:rPr>
          <w:i/>
          <w:u w:val="single"/>
        </w:rPr>
        <w:t>3</w:t>
      </w:r>
      <w:r>
        <w:rPr>
          <w:i/>
          <w:u w:val="single"/>
        </w:rPr>
        <w:t>0</w:t>
      </w:r>
      <w:r w:rsidRPr="004A5163">
        <w:rPr>
          <w:i/>
          <w:u w:val="single"/>
        </w:rPr>
        <w:t>.</w:t>
      </w:r>
      <w:r>
        <w:rPr>
          <w:i/>
          <w:u w:val="single"/>
        </w:rPr>
        <w:t>12</w:t>
      </w:r>
      <w:r w:rsidRPr="004A5163">
        <w:rPr>
          <w:i/>
          <w:u w:val="single"/>
        </w:rPr>
        <w:t>.202</w:t>
      </w:r>
      <w:r>
        <w:rPr>
          <w:i/>
          <w:u w:val="single"/>
        </w:rPr>
        <w:t>5</w:t>
      </w:r>
      <w:r w:rsidRPr="004A5163">
        <w:rPr>
          <w:i/>
          <w:u w:val="single"/>
        </w:rPr>
        <w:t xml:space="preserve"> року</w:t>
      </w:r>
      <w:r>
        <w:t xml:space="preserve">_ </w:t>
      </w: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  <w:b/>
          <w:bCs/>
          <w:sz w:val="52"/>
          <w:szCs w:val="52"/>
        </w:rPr>
      </w:pPr>
    </w:p>
    <w:p w:rsidR="007B46C3" w:rsidRDefault="007B46C3" w:rsidP="007B46C3">
      <w:pPr>
        <w:pStyle w:val="Standard"/>
        <w:rPr>
          <w:rFonts w:hint="eastAsia"/>
          <w:b/>
          <w:bCs/>
          <w:sz w:val="52"/>
          <w:szCs w:val="52"/>
        </w:rPr>
      </w:pPr>
    </w:p>
    <w:p w:rsidR="007B46C3" w:rsidRDefault="007B46C3" w:rsidP="007B46C3">
      <w:pPr>
        <w:pStyle w:val="Standard"/>
        <w:rPr>
          <w:rFonts w:hint="eastAsia"/>
          <w:b/>
          <w:bCs/>
          <w:sz w:val="52"/>
          <w:szCs w:val="52"/>
        </w:rPr>
      </w:pPr>
    </w:p>
    <w:p w:rsidR="007B46C3" w:rsidRPr="00595549" w:rsidRDefault="007B46C3" w:rsidP="007B46C3">
      <w:pPr>
        <w:pStyle w:val="Standard"/>
        <w:rPr>
          <w:rFonts w:hint="eastAsia"/>
          <w:b/>
          <w:bCs/>
          <w:sz w:val="52"/>
          <w:szCs w:val="52"/>
        </w:rPr>
      </w:pPr>
    </w:p>
    <w:p w:rsidR="007B46C3" w:rsidRPr="00595549" w:rsidRDefault="007B46C3" w:rsidP="007B46C3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95549">
        <w:rPr>
          <w:b/>
          <w:bCs/>
          <w:sz w:val="52"/>
          <w:szCs w:val="52"/>
        </w:rPr>
        <w:t>СТРАТЕГІЯ РОЗВИТКУ</w:t>
      </w:r>
    </w:p>
    <w:p w:rsidR="007B46C3" w:rsidRPr="00595549" w:rsidRDefault="007B46C3" w:rsidP="007B46C3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95549">
        <w:rPr>
          <w:b/>
          <w:bCs/>
          <w:sz w:val="52"/>
          <w:szCs w:val="52"/>
        </w:rPr>
        <w:t>Мавковицького НВК І-ІІІ ступенів</w:t>
      </w:r>
    </w:p>
    <w:p w:rsidR="007B46C3" w:rsidRPr="00595549" w:rsidRDefault="007B46C3" w:rsidP="007B46C3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95549">
        <w:rPr>
          <w:b/>
          <w:bCs/>
          <w:sz w:val="52"/>
          <w:szCs w:val="52"/>
        </w:rPr>
        <w:t>Городоцької міської ради</w:t>
      </w:r>
    </w:p>
    <w:p w:rsidR="007B46C3" w:rsidRPr="00595549" w:rsidRDefault="007B46C3" w:rsidP="007B46C3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95549">
        <w:rPr>
          <w:b/>
          <w:bCs/>
          <w:sz w:val="52"/>
          <w:szCs w:val="52"/>
        </w:rPr>
        <w:t>Львівської області</w:t>
      </w:r>
    </w:p>
    <w:p w:rsidR="007B46C3" w:rsidRPr="00595549" w:rsidRDefault="007B46C3" w:rsidP="007B46C3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595549">
        <w:rPr>
          <w:b/>
          <w:bCs/>
          <w:sz w:val="52"/>
          <w:szCs w:val="52"/>
        </w:rPr>
        <w:t>на 202</w:t>
      </w:r>
      <w:r>
        <w:rPr>
          <w:b/>
          <w:bCs/>
          <w:sz w:val="52"/>
          <w:szCs w:val="52"/>
        </w:rPr>
        <w:t>6</w:t>
      </w:r>
      <w:r w:rsidRPr="00595549">
        <w:rPr>
          <w:b/>
          <w:bCs/>
          <w:sz w:val="52"/>
          <w:szCs w:val="52"/>
        </w:rPr>
        <w:t>-20</w:t>
      </w:r>
      <w:r>
        <w:rPr>
          <w:b/>
          <w:bCs/>
          <w:sz w:val="52"/>
          <w:szCs w:val="52"/>
        </w:rPr>
        <w:t xml:space="preserve">31 </w:t>
      </w:r>
      <w:r w:rsidRPr="00595549">
        <w:rPr>
          <w:b/>
          <w:bCs/>
          <w:sz w:val="52"/>
          <w:szCs w:val="52"/>
        </w:rPr>
        <w:t>рр.</w:t>
      </w: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Default="007B46C3" w:rsidP="007B46C3">
      <w:pPr>
        <w:pStyle w:val="Standard"/>
        <w:rPr>
          <w:rFonts w:hint="eastAsia"/>
        </w:rPr>
      </w:pPr>
    </w:p>
    <w:p w:rsidR="007B46C3" w:rsidRPr="00595549" w:rsidRDefault="007B46C3" w:rsidP="007B46C3">
      <w:pPr>
        <w:pStyle w:val="Standard"/>
        <w:rPr>
          <w:rFonts w:hint="eastAsia"/>
          <w:b/>
          <w:sz w:val="28"/>
          <w:szCs w:val="28"/>
        </w:rPr>
      </w:pPr>
    </w:p>
    <w:p w:rsidR="007B46C3" w:rsidRPr="00595549" w:rsidRDefault="007B46C3" w:rsidP="007B46C3">
      <w:pPr>
        <w:pStyle w:val="Standard"/>
        <w:rPr>
          <w:rFonts w:hint="eastAsia"/>
          <w:b/>
          <w:sz w:val="28"/>
          <w:szCs w:val="28"/>
        </w:rPr>
      </w:pPr>
    </w:p>
    <w:p w:rsidR="007B46C3" w:rsidRDefault="007B46C3" w:rsidP="007B46C3">
      <w:pPr>
        <w:pStyle w:val="Standard"/>
        <w:jc w:val="center"/>
        <w:rPr>
          <w:b/>
          <w:sz w:val="28"/>
          <w:szCs w:val="28"/>
        </w:rPr>
      </w:pPr>
      <w:r w:rsidRPr="00A5785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59554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5955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</w:p>
    <w:p w:rsidR="007B46C3" w:rsidRPr="00595549" w:rsidRDefault="007B46C3" w:rsidP="007B46C3">
      <w:pPr>
        <w:pStyle w:val="Standard"/>
        <w:jc w:val="center"/>
        <w:rPr>
          <w:rFonts w:hint="eastAsia"/>
          <w:b/>
          <w:sz w:val="28"/>
          <w:szCs w:val="28"/>
        </w:rPr>
      </w:pPr>
    </w:p>
    <w:p w:rsidR="00E45DE3" w:rsidRPr="009A1F85" w:rsidRDefault="00E45DE3" w:rsidP="009A1F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45DE3" w:rsidRPr="009A1F85" w:rsidRDefault="00E45DE3" w:rsidP="009A1F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45DE3" w:rsidRPr="009A1F85" w:rsidRDefault="00E45DE3" w:rsidP="009A1F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5F91" w:rsidRPr="009A1F85" w:rsidRDefault="00B95F91" w:rsidP="00863CA1">
      <w:pPr>
        <w:pStyle w:val="1"/>
        <w:spacing w:after="0" w:afterAutospacing="0"/>
        <w:jc w:val="center"/>
        <w:rPr>
          <w:sz w:val="26"/>
          <w:szCs w:val="26"/>
          <w:lang w:val="uk-UA"/>
        </w:rPr>
      </w:pPr>
      <w:bookmarkStart w:id="0" w:name="_Toc191900529"/>
      <w:r w:rsidRPr="009A1F85">
        <w:rPr>
          <w:sz w:val="26"/>
          <w:szCs w:val="26"/>
          <w:lang w:val="uk-UA"/>
        </w:rPr>
        <w:t>ПАСПОРТ</w:t>
      </w:r>
      <w:bookmarkEnd w:id="0"/>
    </w:p>
    <w:p w:rsidR="00B95F91" w:rsidRPr="009A1F85" w:rsidRDefault="00B95F91" w:rsidP="00863C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Стратегі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ї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розвитку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Мавковицького НВК І-ІІІ ступенів Городоцької міської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ради</w:t>
      </w:r>
      <w:r w:rsidR="00B07636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Льві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вської області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на 202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6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-20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31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роки</w:t>
      </w:r>
    </w:p>
    <w:p w:rsidR="00FD213B" w:rsidRPr="009A1F85" w:rsidRDefault="00FD213B" w:rsidP="00863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tbl>
      <w:tblPr>
        <w:tblStyle w:val="GridTable1Light"/>
        <w:tblW w:w="0" w:type="auto"/>
        <w:tblLook w:val="04A0"/>
      </w:tblPr>
      <w:tblGrid>
        <w:gridCol w:w="2141"/>
        <w:gridCol w:w="7856"/>
      </w:tblGrid>
      <w:tr w:rsidR="00BD0BAE" w:rsidRPr="009A1F85" w:rsidTr="007D0FD2">
        <w:trPr>
          <w:cnfStyle w:val="100000000000"/>
        </w:trPr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Назва</w:t>
            </w:r>
          </w:p>
        </w:tc>
        <w:tc>
          <w:tcPr>
            <w:tcW w:w="0" w:type="auto"/>
            <w:hideMark/>
          </w:tcPr>
          <w:p w:rsidR="00B95F91" w:rsidRPr="009A1F85" w:rsidRDefault="00553A90" w:rsidP="00863CA1">
            <w:pPr>
              <w:tabs>
                <w:tab w:val="left" w:pos="0"/>
              </w:tabs>
              <w:spacing w:after="0" w:line="240" w:lineRule="auto"/>
              <w:jc w:val="both"/>
              <w:cnfStyle w:val="1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Стратегі</w:t>
            </w:r>
            <w:r w:rsidR="00863CA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я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розвитку 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Мавковицького НВК І-ІІІ ступенів Город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цької міської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ради 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Льві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вської області на 202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6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-20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31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Тип</w:t>
            </w:r>
          </w:p>
        </w:tc>
        <w:tc>
          <w:tcPr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Стратегія розвитку закладу освіти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Адреса</w:t>
            </w:r>
          </w:p>
        </w:tc>
        <w:tc>
          <w:tcPr>
            <w:tcW w:w="0" w:type="auto"/>
            <w:hideMark/>
          </w:tcPr>
          <w:p w:rsidR="00E45DE3" w:rsidRPr="009A1F85" w:rsidRDefault="00553A9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81520</w:t>
            </w:r>
            <w:r w:rsidR="00D2053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2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Льві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вська область,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Львів</w:t>
            </w:r>
            <w:r w:rsidR="008770AB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ський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район, </w:t>
            </w:r>
          </w:p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с. </w:t>
            </w:r>
            <w:r w:rsidR="00553A9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Мавковичі,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вул. </w:t>
            </w:r>
            <w:r w:rsidR="00553A9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Лугова, 32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Керівник</w:t>
            </w:r>
          </w:p>
        </w:tc>
        <w:tc>
          <w:tcPr>
            <w:tcW w:w="0" w:type="auto"/>
            <w:hideMark/>
          </w:tcPr>
          <w:p w:rsidR="00B95F91" w:rsidRPr="009A1F85" w:rsidRDefault="0035205B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Прокурат Василь Григорович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, директор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Підстава для розробки</w:t>
            </w:r>
          </w:p>
        </w:tc>
        <w:tc>
          <w:tcPr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Необхідність удосконалення якості освітніх послуг, які надає 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клад, вироблення освітньої та наукової стратегії з урахуванням освітньої реформи в Україні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Нормативно-правова база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Конституція України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Закон України «Про освіту» від 05.09.2017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 2145-VIII зі зм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нами </w:t>
            </w:r>
            <w:hyperlink r:id="rId8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2661-VIII від 20.12.2018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5, ст.35</w:t>
            </w:r>
          </w:p>
          <w:p w:rsidR="00456A65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Закон України «Про повну загальну середню освіту» від 16.01.2020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463-IX зі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змінами, внесеними згідно із Зак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о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нами </w:t>
            </w:r>
            <w:hyperlink r:id="rId9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764-IX від 13.07.2020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48,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431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0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1385-IX від 13.04.2021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2021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27,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227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1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1658-IX від 15.07.2021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2021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45,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363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2" w:anchor="n9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 </w:t>
            </w:r>
            <w:hyperlink r:id="rId13" w:anchor="n9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1839-IX від 02.11.2021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забезпечення функціонування української мови як державної» зі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змінами, внесеними згідно із Законами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4" w:anchor="n387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113-IX від 19.09.2019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42,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238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5" w:anchor="n1175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114-IX від 19.09.2019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45,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289 Кодексом </w:t>
            </w:r>
            <w:hyperlink r:id="rId16" w:anchor="n4127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396-IX від 19.12.2019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7, № 8, № 9, ст.48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Законом </w:t>
            </w:r>
            <w:hyperlink r:id="rId17" w:anchor="n94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531-IX від 17.03.2020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2020, № 16, ст.101</w:t>
            </w:r>
            <w:r w:rsidR="00A9403C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(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 xml:space="preserve">Закон визнано </w:t>
            </w:r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таким, що відповідає </w:t>
            </w:r>
            <w:hyperlink r:id="rId18" w:anchor="n4976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Конституції України</w:t>
              </w:r>
            </w:hyperlink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 (є конституційним),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 xml:space="preserve"> згі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>д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>но з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Рішенням Конституційного Суду </w:t>
            </w:r>
            <w:hyperlink r:id="rId19" w:anchor="n103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1-р/2021 від 14.07.2021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</w:t>
            </w:r>
            <w:r w:rsidR="0035205B" w:rsidRPr="009A1F85">
              <w:rPr>
                <w:sz w:val="26"/>
                <w:szCs w:val="26"/>
                <w:lang w:val="uk-UA"/>
              </w:rPr>
              <w:t>о</w:t>
            </w:r>
            <w:r w:rsidR="0035205B" w:rsidRPr="009A1F85">
              <w:rPr>
                <w:sz w:val="26"/>
                <w:szCs w:val="26"/>
                <w:lang w:val="uk-UA"/>
              </w:rPr>
              <w:t>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)</w:t>
            </w:r>
            <w:r w:rsidR="00A9403C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rvts44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внесення змін до деяких законодавчих актів України щодо протидії булінгу (цькуванню)» 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(Відомості Верх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о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вної Ради (ВВР), 2019</w:t>
            </w:r>
            <w:r w:rsidR="0035205B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, № 5, ст.33)</w:t>
            </w:r>
            <w:r w:rsidR="001324B0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rvts44"/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України» 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№ 978-IX від 05.11.2020 року</w:t>
            </w:r>
            <w:r w:rsidR="001324B0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Звітність закладу загальної середньої освіти: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hyperlink r:id="rId20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Про затвердження форм звітності з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питань діяльності денних з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кладів загальної середньої освіти та інструкцій щодо їх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запо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в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нення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lastRenderedPageBreak/>
              <w:t>(наказ МОН від 30.07.2021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868)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Діловодство у</w:t>
            </w:r>
            <w:r w:rsidR="00315A31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закладі загальної середньої освіти: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1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Інструкції з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діловодства у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закладах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МОН від 25.06.2018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676)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Структура і</w:t>
            </w:r>
            <w:r w:rsidR="00315A31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тривалість навчального року, навчального тижня, н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вчального дня, занять: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2" w:anchor="dfas7xgwp7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10 Закону України «Про повну загальну середню осв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463-IX зі змінами </w:t>
            </w:r>
            <w:hyperlink r:id="rId23" w:anchor="n9" w:tgtFrame="_blank" w:history="1">
              <w:r w:rsidR="00380ED6"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4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Санітарний регламент для закладів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МОЗ від 25.09.2020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2205) зі змінами, внесеними зг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дно з Наказом Міністерства охорони здоров'я</w:t>
            </w:r>
            <w:r w:rsidR="00404309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hyperlink r:id="rId25" w:anchor="n2" w:tgtFrame="_blank" w:history="1">
              <w:r w:rsidR="00380ED6"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1984 від 20.09.2021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Розподіл учнів, зарахованих упродовж літнього періоду, між клас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ми в</w:t>
            </w:r>
            <w:r w:rsidR="00DC16C8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межах нормативу їх</w:t>
            </w:r>
            <w:r w:rsidR="00DC16C8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наповнюваності, визначеного Законом України «Про повну загальну середню освіту»: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ind w:left="350" w:hanging="284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6" w:anchor="dfaskvydab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12 Закону України «Про повну загальну середню осв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 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№ 463-IX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ind w:left="350" w:hanging="284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7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Порядок зарахування, відрахування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переведення учнів до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державних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комунальних закладів освіти для здобуття повної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МОН від 16.04.2018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367)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Заповнення журналу:</w:t>
            </w:r>
          </w:p>
          <w:p w:rsidR="00380ED6" w:rsidRPr="009A1F85" w:rsidRDefault="00380ED6" w:rsidP="009A1F85">
            <w:pPr>
              <w:pStyle w:val="HTML"/>
              <w:numPr>
                <w:ilvl w:val="0"/>
                <w:numId w:val="23"/>
              </w:numPr>
              <w:tabs>
                <w:tab w:val="left" w:pos="350"/>
              </w:tabs>
              <w:ind w:left="0" w:firstLine="66"/>
              <w:jc w:val="both"/>
              <w:cnfStyle w:val="000000000000"/>
              <w:rPr>
                <w:rStyle w:val="ac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uk-UA"/>
              </w:rPr>
            </w:pP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Наказ МОН від 03.06.2008</w:t>
            </w:r>
            <w:r w:rsidR="0053217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№ 496 </w:t>
            </w:r>
            <w:hyperlink r:id="rId28" w:anchor="Text" w:history="1"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«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Про затвердження І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н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струкції з ведення класного журналу учнів 5-11(12)-х класів загал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ь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ноосвітніх навчальних закладів»</w:t>
              </w:r>
            </w:hyperlink>
            <w:r w:rsidR="001324B0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HTML"/>
              <w:numPr>
                <w:ilvl w:val="0"/>
                <w:numId w:val="23"/>
              </w:numPr>
              <w:tabs>
                <w:tab w:val="left" w:pos="350"/>
              </w:tabs>
              <w:ind w:left="0" w:firstLine="66"/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Наказ МОН від 02.09.2020</w:t>
            </w:r>
            <w:r w:rsidR="0053217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 1096 </w:t>
            </w:r>
            <w:hyperlink r:id="rId29" w:anchor="Text" w:history="1"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«Про внесення змін до методичних рекомендацій щодо заповнення Класного журналу у</w:t>
              </w:r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ч</w:t>
              </w:r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нів початкових класів Нової української школи»</w:t>
              </w:r>
            </w:hyperlink>
            <w:r w:rsidR="001324B0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Облік учнів:</w:t>
            </w:r>
          </w:p>
          <w:p w:rsidR="0009565A" w:rsidRPr="009A1F85" w:rsidRDefault="003B6E6C" w:rsidP="009A1F85">
            <w:pPr>
              <w:pStyle w:val="Default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30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Порядок ведення обліку дітей дошкільного, шкільного віку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у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ч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нів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(</w:t>
            </w:r>
            <w:hyperlink r:id="rId31" w:anchor="n10" w:tgtFrame="_blank" w:history="1"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Постанова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КМУ від 05.09.2023</w:t>
              </w:r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року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№</w:t>
              </w:r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985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>)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Індивідуальна форма здобуття освіти (педагогічний патронаж, с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мейна (домашня), екстернат):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2" w:anchor="dfasvw0mh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DC16C8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9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2145-VIII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3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індивідуальну форму здобуття повної загал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ь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ної середньої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12.01.2016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DC16C8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</w:t>
            </w:r>
            <w:r w:rsidR="00DC16C8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 редакції наказу МОН від 10.02.2021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160)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Інституційна форма здобуття освіти (очна (денна, вечірня), 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очна, мережева, дистанційна):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4" w:anchor="dfasvw0mh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1E7D1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9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№ 2145-VIII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5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інституційну та</w:t>
              </w:r>
              <w:r w:rsidR="001E7D1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дуальну форми здобуття п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о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вної загальної середньої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23.04.2019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536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 редакції наказу МОН від 10.02.2021 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160)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Постанова КМУ від 23.11.2011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1392 «Про затве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р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дження Державного стандарту базової і повної загальної сере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д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ньої освіти»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зі змінами, внесеними згідно з Постановами КМ</w:t>
            </w:r>
            <w:r w:rsidR="004F3E38"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36" w:anchor="n147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538 від 07.08.2013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37" w:anchor="n10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143 від 26.02.2020</w:t>
              </w:r>
            </w:hyperlink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87 «Про затвердже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н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ня Державного стандарту початкової освіти»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зі зм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і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нами, внесеними згідно з Постановами КМ </w:t>
            </w:r>
            <w:hyperlink r:id="rId38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688 від 24.07.2019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 </w:t>
            </w:r>
            <w:hyperlink r:id="rId39" w:anchor="n185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898 від 30.09.2020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40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дистанційне навчання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25.04.2013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466)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зі змінами, внесеними згідно з Наказами Міністерства освіти і науки </w:t>
            </w:r>
            <w:hyperlink r:id="rId41" w:anchor="n6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660 від 01.06.2013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2" w:anchor="n11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761 від 14.07.2015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3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1115 від 08.09.2020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44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Деякі питання організації дистанційного навчання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08.09.2020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1115)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Розпорядження Кабінету Міністрів України від 13.12.2017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903-р «Про затвердження плану заходів на 2017-2029 роки із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провадження Концепції реалізації державної політики у сфері 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формування загальної середньої освіти «Нова украї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школа» зі 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змінами, внесеними згідно з Розпорядженнями КМ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5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592-р від 22.08.2018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6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251-р від 17.04.2019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13.07.2021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813 «Про затвердження методичних рекомендацій щодо оцінюва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результатів навчання учнів перших-четвертих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сів закладів загальної середньої освіти»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23.03.2018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283 «Про затвердження Методичних рекомендацій щодо організ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ції освітнього простору Нової української школи»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Style w:val="ab"/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Постанова Кабінету Міністрів України від 30.12.2015 р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1187 «Про затвердження Ліцензійних умов проводження осві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ньої діяльності закладів освіти» зі 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змінами, внесеними згідно з Постан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вами КМ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7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347 від 10.05.2018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8" w:anchor="n9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180 від 03.03.2020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4D5820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9" w:anchor="n9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365 від 24.03.2021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Розпорядження КМУ</w:t>
            </w:r>
            <w:r w:rsidR="004F3E38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від 05.08.2020</w:t>
            </w:r>
            <w:r w:rsidR="009A1F85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960-р «Про схвале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ня Концепції розвитку природничо-математичної освіти (STEM-освіти)»</w:t>
            </w:r>
            <w:r w:rsidR="00BD0BAE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20.07.2004 р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601 «Про затвердження Положення про навчальні кабінети загал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ноосвітніх навчальних закладів»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29.04.2020</w:t>
            </w:r>
            <w:r w:rsidR="009A1F85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4D5820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574 «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Про затвердження Т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пового переліку засобів навчання та обладнання для навч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льних кабінетів і STEM-лабораторій»</w:t>
            </w:r>
            <w:r w:rsidR="00BD0BAE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МОН від 07.02.2020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143 «Про затвердження Тип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вого переліку засобів навчання та обладнання для навчальних каб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нетів початкової школи»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Наказ Міністерства освіти і науки, молоді та спорту України від 13.04.2011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року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329 «Про затвердження критеріїв оцін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навчальних досягнень учнів (вихованців) у системі загальної сер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дньої освіти»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Style w:val="rvts23"/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Постанова Кабінету Міністрів України від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22.05.2019 р</w:t>
            </w:r>
            <w:r w:rsidR="009A1F85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437 «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Питання українського правопису»</w:t>
            </w:r>
            <w:r w:rsidR="00BD0BAE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Лист МОН № 1/9-581 від 17.09.19 року «Про застосування де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жавної мови в освітньому процесі»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07 вересня 2000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року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439 «Про затве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дження Рекомендацій щодо порядку використання державної символіки в навчальних закладах України»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BD0BAE" w:rsidRPr="009A1F85" w:rsidRDefault="00BD0BAE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Інклюзивне навчання учнів: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0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Порядок організації інклюзивного навчання у</w:t>
              </w:r>
              <w:r w:rsidR="004D5820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загальноосві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т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ніх навчальних закладах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(постанова КМУ від 15.09.2011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872) 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з Постановою КМ </w:t>
            </w:r>
            <w:r w:rsidR="004D5820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51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588 від 09.08.2017</w:t>
              </w:r>
            </w:hyperlink>
            <w:r w:rsidR="009A1F85" w:rsidRPr="009A1F85">
              <w:rPr>
                <w:sz w:val="26"/>
                <w:szCs w:val="26"/>
                <w:lang w:val="uk-UA"/>
              </w:rPr>
              <w:t xml:space="preserve">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Указ Президента України від 03.12.2015 р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678/2015 «Про активізацію роботи щодо забезпечення прав людей з інв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лідністю»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2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Примірне положення про команду психолого-педагогічного с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у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проводу дитини з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особливими освітніми потребами в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закладі заг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льної середньої та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дошкільної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України від 08.06.2018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609)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затвердження Порядку зарахування осіб з особливими осв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тніми потребами до спеціальних закладів освіти, їх відрах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вання, переведення до іншого закладу освіти (наказ МОН від 01.08.2018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831)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затвердження Типового переліку допоміжних засобів для навчання (спеціальних засобів корекції, психофізичного розви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ку) осіб з особливими освітніми потребами, які навчаються в закладах освіти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tabs>
                <w:tab w:val="left" w:pos="350"/>
              </w:tabs>
              <w:spacing w:after="0" w:line="240" w:lineRule="auto"/>
              <w:ind w:left="66"/>
              <w:jc w:val="both"/>
              <w:cnfStyle w:val="000000000000"/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(наказ МОН від 23.04.2018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414</w:t>
            </w:r>
            <w:r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) зі 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змінами, внесеними згі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но з Наказами Міністерства освіти і науки </w:t>
            </w:r>
            <w:hyperlink r:id="rId53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873 від 21.06.2019</w:t>
              </w:r>
            </w:hyperlink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54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1281 від 16.10.2020</w:t>
              </w:r>
            </w:hyperlink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5" w:anchor="dfas22or8k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26 Закону України «Про повну загальну середню осв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16.01.2020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463-IX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Методичні рекомендації щодо організації навчання осіб з осо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ливими освітніми потребами (Лист МОН від 30.08.2021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Поділ класів на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групи: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6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Про затвердження Нормативів наповнюваності груп дошк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льних навчальних закладів (ясел-садків) компенсуючого типу, класів сп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е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ціальних загальноосвітніх шкіл (шкіл-інтернатів), груп подовжен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о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го дня і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виховних груп загальноосвітніх навч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льних закладів усіх типів та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Порядку поділу класів на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групи при вивченні окремих предметів у</w:t>
              </w:r>
              <w:r w:rsidR="00A9403C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загальноосвітніх навчальних з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кладах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20.02.2002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128) зі змінами </w:t>
            </w:r>
            <w:r w:rsidR="00380ED6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</w:t>
            </w:r>
            <w:r w:rsidR="00380ED6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08.04.2016</w:t>
            </w:r>
            <w:r w:rsidR="00257C27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401</w:t>
            </w:r>
            <w:r w:rsidR="00BD0BAE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Харчування у закладі освіти: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Постанова КМУ від 24.03.2021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305 «Про затве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р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дження норм та порядку організації харчування у закладах освіти та дит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я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чих закладах оздоровлення та відпочинку» </w:t>
            </w:r>
            <w:r w:rsidRPr="009A1F85">
              <w:rPr>
                <w:i/>
                <w:color w:val="auto"/>
                <w:sz w:val="26"/>
                <w:szCs w:val="26"/>
                <w:lang w:val="uk-UA"/>
              </w:rPr>
              <w:t xml:space="preserve">зі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змінами, внесеними згідно з Постановами КМ </w:t>
            </w:r>
            <w:hyperlink r:id="rId57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786 від 28.07.2021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58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823 від 11.08.2021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59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871 від 18.08.2021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Наказ МОН/МОЗ  від 15.08.2006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 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620/563 «Щодо неві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д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кладних заходів з організації харчування дітей у дошкільних, заг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льноосвітніх, позашкільних навчальних закладах»</w:t>
            </w:r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Постанова КМУ від 19 червня 2002 р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856 «Про організ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цію харчування окремих категорій учнів у загальноосвітніх навч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льних закладах» зі </w:t>
            </w:r>
            <w:r w:rsidRPr="009A1F85">
              <w:rPr>
                <w:iCs/>
                <w:color w:val="auto"/>
                <w:sz w:val="26"/>
                <w:szCs w:val="26"/>
                <w:lang w:val="uk-UA"/>
              </w:rPr>
              <w:t>змінами, внесеними згідно з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Постан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о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вою КМ N 850 (</w:t>
            </w:r>
            <w:hyperlink r:id="rId60" w:tgtFrame="_blank" w:history="1">
              <w:r w:rsidRPr="009A1F85">
                <w:rPr>
                  <w:rStyle w:val="ac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850-2003-п</w:t>
              </w:r>
            </w:hyperlink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) від 04.06.2003</w:t>
            </w:r>
            <w:r w:rsidR="00257C27"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Style w:val="ab"/>
                <w:color w:val="auto"/>
                <w:sz w:val="26"/>
                <w:szCs w:val="26"/>
                <w:lang w:val="uk-UA"/>
              </w:rPr>
              <w:t>.</w:t>
            </w:r>
          </w:p>
          <w:p w:rsidR="005B714D" w:rsidRPr="009A1F85" w:rsidRDefault="003B6E6C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61" w:history="1">
              <w:r w:rsidR="00380ED6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Стандарти НАССР</w:t>
              </w:r>
            </w:hyperlink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405A96" w:rsidRPr="009A1F85" w:rsidRDefault="00405A9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Атестація та</w:t>
            </w:r>
            <w:r w:rsidR="005B714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сертифікація педагогічних працівників: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62" w:anchor="dfasrpn21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5B714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50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2145-VIII </w:t>
            </w:r>
            <w:r w:rsidR="00380ED6"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із Законом </w:t>
            </w:r>
            <w:hyperlink r:id="rId63" w:anchor="n7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405A9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7C2794" w:rsidRPr="009A1F85" w:rsidRDefault="003B6E6C" w:rsidP="009A1F85">
            <w:pPr>
              <w:pStyle w:val="HTML"/>
              <w:numPr>
                <w:ilvl w:val="0"/>
                <w:numId w:val="23"/>
              </w:numPr>
              <w:tabs>
                <w:tab w:val="left" w:pos="281"/>
              </w:tabs>
              <w:ind w:left="66" w:firstLine="0"/>
              <w:cnfStyle w:val="000000000000"/>
              <w:rPr>
                <w:rStyle w:val="ab"/>
                <w:rFonts w:ascii="Times New Roman" w:hAnsi="Times New Roman" w:cs="Times New Roman"/>
                <w:i w:val="0"/>
                <w:iCs w:val="0"/>
                <w:sz w:val="26"/>
                <w:szCs w:val="26"/>
                <w:lang w:val="uk-UA"/>
              </w:rPr>
            </w:pPr>
            <w:hyperlink r:id="rId64" w:history="1">
              <w:r w:rsidR="00BB0F38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>Положення про атестацію педагогічних</w:t>
              </w:r>
              <w:r w:rsidR="001C1E24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 xml:space="preserve"> </w:t>
              </w:r>
              <w:r w:rsidR="00BB0F38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>працівників</w:t>
              </w:r>
            </w:hyperlink>
            <w:r w:rsidR="001C1E2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>від</w:t>
            </w:r>
            <w:r w:rsidR="007C279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>09.09.2022</w:t>
            </w:r>
            <w:r w:rsidR="00257C27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року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№ 805</w:t>
            </w:r>
            <w:r w:rsidR="007C279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hyperlink r:id="rId65" w:anchor="n22" w:history="1">
              <w:r w:rsidR="007C2794"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https://zakon.rada.gov.ua/laws/show/z1649-22#n22</w:t>
              </w:r>
            </w:hyperlink>
            <w:r w:rsidR="00405A9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HTML"/>
              <w:numPr>
                <w:ilvl w:val="0"/>
                <w:numId w:val="23"/>
              </w:numPr>
              <w:tabs>
                <w:tab w:val="left" w:pos="281"/>
              </w:tabs>
              <w:ind w:left="66" w:firstLine="0"/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66" w:anchor="dfasq5fgc6" w:tgtFrame="_blank" w:history="1">
              <w:r w:rsidR="00380ED6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>Стаття</w:t>
              </w:r>
              <w:r w:rsidR="007D729E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 </w:t>
              </w:r>
              <w:r w:rsidR="00380ED6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>51 Закону України «Про освіту»</w:t>
              </w:r>
            </w:hyperlink>
            <w:r w:rsidR="00380ED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05.09.2017</w:t>
            </w:r>
            <w:r w:rsidR="00257C2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 2145-VIII</w:t>
            </w:r>
            <w:r w:rsidR="00405A9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B6E6C" w:rsidP="009A1F85">
            <w:pPr>
              <w:pStyle w:val="a3"/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67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сертифікацію педагогічних працівників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(пост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нова КМУ від 27.12.2018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1190</w:t>
            </w:r>
            <w:r w:rsidR="00380ED6"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) 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з Постановою КМ </w:t>
            </w:r>
            <w:hyperlink r:id="rId68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№ 1094 від 24.12.2019</w:t>
              </w:r>
            </w:hyperlink>
            <w:r w:rsidR="00B847E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року)</w:t>
            </w:r>
            <w:r w:rsidR="00405A9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405A96" w:rsidRPr="009A1F85" w:rsidRDefault="00405A9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Підвищення кваліфікації педагогічних працівників:</w:t>
            </w:r>
          </w:p>
          <w:p w:rsidR="00380ED6" w:rsidRPr="009A1F85" w:rsidRDefault="003B6E6C" w:rsidP="009A1F85">
            <w:pPr>
              <w:pStyle w:val="Default"/>
              <w:numPr>
                <w:ilvl w:val="0"/>
                <w:numId w:val="23"/>
              </w:numPr>
              <w:tabs>
                <w:tab w:val="left" w:pos="281"/>
              </w:tabs>
              <w:ind w:left="0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69" w:anchor="dfas8k5lpu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7D729E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51 Закону України «Про повну загальну середню осв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 </w:t>
            </w:r>
            <w:r w:rsidR="00B847E5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№ 463-IX</w:t>
            </w:r>
            <w:r w:rsidR="00405A9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Мета</w:t>
            </w:r>
          </w:p>
        </w:tc>
        <w:tc>
          <w:tcPr>
            <w:tcW w:w="0" w:type="auto"/>
            <w:hideMark/>
          </w:tcPr>
          <w:p w:rsidR="00B847E5" w:rsidRPr="009A1F85" w:rsidRDefault="00B847E5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всебічно розвиненої особистості, здатної до критичн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го мислення, креативності, командної роботи та адаптації до викл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ків сучасного світу.</w:t>
            </w:r>
          </w:p>
          <w:p w:rsidR="00B847E5" w:rsidRPr="009A1F85" w:rsidRDefault="003924EF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сучасного, безпечного та комфортного освітнього сер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довища, яке забезпечить якісну освіту, розвиток компетен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ностей учнів та їхню успішну соціалізацію. </w:t>
            </w:r>
          </w:p>
          <w:p w:rsidR="00380ED6" w:rsidRPr="009A1F85" w:rsidRDefault="003924EF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Основн</w:t>
            </w:r>
            <w:r w:rsidR="00B847E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 увагу слід звернути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 інноваційних підходах до 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вчання, модернізації матеріально-технічної бази, підвищенні професійної майстерності педагогів і зміцненні партнерства між школою, гром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дою та бізнесом.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Завдання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1. Формування освітнього простору для здобувачів освіти, орієнт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ваного на автономію, академічну свободу для всебічного 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звитку особистості, як найвищої цінності суспільства, її талантів, інтеле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туальних, творчих і фізичних здібностей.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Формування цінностей і необхідних для самореалізації здобув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чів освіти компетентностей.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3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Надання освітніх послуг через форми здобуття освіти згідно чи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ного законодавства (очна, дистанційна, сімейна, екстернатна, мер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жева, педагогічний патронаж).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Виховання відповідальних громадян, які здатні до свідомого су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пільного вибору та спрямування своєї діяльності на користь іншим людям, громадськості, суспільства.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5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Розвиток творчої ініціативи та академічної свободи педагогів в пошуках нових форм і методів педагогічної діяльності для 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дання якісних освітніх послуг.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Розвиток в здобувачів освіти пізнавальних інтересів і здібно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тей, потреби глибокого і творчого оволодіння знаннями, навчання сам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стійного набуття знань, прагнення постійно знайомитися з найн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вішими досягненнями науки і техніки. 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7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Створення умов для надання освітніх послуг особам з особлив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ми освітніми потребами (інклюзивне, індивідуальне навча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ня). </w:t>
            </w:r>
          </w:p>
          <w:p w:rsidR="00380ED6" w:rsidRPr="009A1F85" w:rsidRDefault="00CF4079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Збереження та зміцнення морального та фізичного здоров’я уча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ників освітнього процесу.</w:t>
            </w:r>
          </w:p>
          <w:p w:rsidR="00380ED6" w:rsidRPr="009A1F85" w:rsidRDefault="00CF4079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9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 Забезпечення прозорості та інформаційної відкритості з пр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воду роботи закладу на власному вебсайті.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Термін реаліз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ції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-20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31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роки.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Ресурсне забе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печення</w:t>
            </w:r>
          </w:p>
        </w:tc>
        <w:tc>
          <w:tcPr>
            <w:tcW w:w="0" w:type="auto"/>
            <w:hideMark/>
          </w:tcPr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підвищення кваліфікаційного рівня педагогів. Сертифікація вч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телів;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залучення фахівців державних та громадських організацій у яко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ті консультантів;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 xml:space="preserve">сучасна та доступна матеріально-навчальна та матеріально-технічна бази закладу;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розробка та реалізація механізмів залучення додаткових фінанс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вих і матеріальних ресурсів (цільових соціальних проектів, інвест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цій, благодійних внесків тощо);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підвищення ефективності використання бюджетних та позаб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ю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джетних коштів; прозорість використання фінансів у закладі; </w:t>
            </w:r>
          </w:p>
          <w:p w:rsidR="00380ED6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реалізації змісту децентралізації в освіті, підвищення ефективн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 використання бюджетних та позабюджетних коштів.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Очікувані 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зультати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Підвищення якості освіти та академічних досягнень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Модернізація матеріально-технічної бази закладу.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сучасного освітнього середовища, сприятл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вого для навчання та розвитку.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Розробка та впровадження сучасних навчальних програм, орієнтованих на компетентнісний підхід.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умов для розвитку критичного мислення, творчо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ті та самостійності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Впровадження інноваційних освітніх технологій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. 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в учнів ключових компетентностей для 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пішної самореалізації в суспільстві.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Підвищення рівня знань з іноземних мов, цифрової грамотн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 та прикладних наук.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Забезпечення участі учнів у конкурсах, олімпіадах, дослідн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цьких проєктах та соціальних ініціативах.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Мотивація вчителів до впровадження нових методик і вик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ристання цифрових інструментів у навчанні.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Забезпечення 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школи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сучасним обладнанням: комп'ютер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ми, лінгафонним кабінетом, STEM-лабораторіями.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Проведення ремонту приміщень, створення зони для відп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чинку та самостійного навчання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Оновлення бібліотеки, інтеграція електронних освітніх рес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рсів.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Забезпечення фізичної та психологічної безпеки учнів і пр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цівників.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інклюзивного середовища, доступного для всіх 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тегорій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Участь у грантових програмах і співпраця з міжнародними освітніми організаціями.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Організація спільних проєктів з іншими навчальними закл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дами, громадськими організаціями.</w:t>
            </w:r>
          </w:p>
          <w:p w:rsidR="00380ED6" w:rsidRPr="009A1F85" w:rsidRDefault="00D40AA9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Впровадження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спектру гуртків, секцій і клубів за інт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ресами для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Розробка системи регулярного моніторингу результатів осв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тньої діяльності.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Аналіз досягнень учнів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Підтрим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дітей та молод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з ООП</w:t>
            </w:r>
            <w:r w:rsidR="00F03E9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Показники ефективності</w:t>
            </w:r>
          </w:p>
        </w:tc>
        <w:tc>
          <w:tcPr>
            <w:tcW w:w="0" w:type="auto"/>
            <w:hideMark/>
          </w:tcPr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забезпечення комфортних і безпечних умов для навчання та праці усіх учасників освітнього процесу;</w:t>
            </w:r>
          </w:p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покращення якісних показників ЗНО, ДПА, результатів предме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них олімпіад;</w:t>
            </w:r>
          </w:p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зростання позитивного іміджу закладу освіти та його конкурен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ноздатності на ринку освітніх послуг;</w:t>
            </w:r>
          </w:p>
          <w:p w:rsidR="00380ED6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розширення ділових партнерських зв’язків.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Контроль</w:t>
            </w:r>
          </w:p>
        </w:tc>
        <w:tc>
          <w:tcPr>
            <w:tcW w:w="0" w:type="auto"/>
            <w:hideMark/>
          </w:tcPr>
          <w:p w:rsidR="00C66009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Системний моніторинг реалізації розвитку Стратегії.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</w:tcPr>
          <w:p w:rsidR="00C66009" w:rsidRPr="009A1F85" w:rsidRDefault="00C6600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Ризики та тр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днощі реаліз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ції Стратегії</w:t>
            </w:r>
          </w:p>
        </w:tc>
        <w:tc>
          <w:tcPr>
            <w:tcW w:w="0" w:type="auto"/>
          </w:tcPr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соціально-політичн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змін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 країні або регіоні;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змін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 законодавстві;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пасивність окремих батьків;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недостатня дієвість здобувачів освіти</w:t>
            </w:r>
            <w:r w:rsidR="004068E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учнів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ського самоврядува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ня;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недостатнє надходження коштів для реалізації Стратегії розви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ку.</w:t>
            </w:r>
          </w:p>
        </w:tc>
      </w:tr>
    </w:tbl>
    <w:p w:rsidR="00A275E0" w:rsidRPr="009A1F85" w:rsidRDefault="00A275E0" w:rsidP="00863CA1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bookmarkStart w:id="1" w:name="_Toc191900531"/>
      <w:r w:rsidRPr="009A1F85">
        <w:rPr>
          <w:rFonts w:ascii="Times New Roman" w:hAnsi="Times New Roman"/>
          <w:b/>
          <w:sz w:val="26"/>
          <w:szCs w:val="26"/>
          <w:lang w:val="uk-UA"/>
        </w:rPr>
        <w:t>ВІЗІЯ,</w:t>
      </w:r>
      <w:r w:rsidR="002F188E" w:rsidRPr="009A1F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b/>
          <w:sz w:val="26"/>
          <w:szCs w:val="26"/>
          <w:lang w:val="uk-UA"/>
        </w:rPr>
        <w:t>МІСІЯ</w:t>
      </w:r>
      <w:bookmarkEnd w:id="1"/>
      <w:r w:rsidR="0066296C" w:rsidRPr="009A1F85">
        <w:rPr>
          <w:rFonts w:ascii="Times New Roman" w:hAnsi="Times New Roman"/>
          <w:b/>
          <w:sz w:val="26"/>
          <w:szCs w:val="26"/>
          <w:lang w:val="uk-UA"/>
        </w:rPr>
        <w:t xml:space="preserve"> ЗАКЛАДУ ОСВІТИ</w:t>
      </w:r>
    </w:p>
    <w:p w:rsidR="003B3EB9" w:rsidRPr="009A1F85" w:rsidRDefault="003B3EB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Візія</w:t>
      </w:r>
      <w:r w:rsidR="0066296C" w:rsidRPr="009A1F85">
        <w:rPr>
          <w:rFonts w:ascii="Times New Roman" w:hAnsi="Times New Roman"/>
          <w:b/>
          <w:sz w:val="26"/>
          <w:szCs w:val="26"/>
          <w:lang w:val="uk-UA"/>
        </w:rPr>
        <w:t xml:space="preserve"> закладу освіти: 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створення безпечного та комфортного середовища, у якому к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о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жен учасник освітнього процесу відчуває підтримку та можливості для розвитку. З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а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клад надихає здобувачів освіти на успіх у навчанні, педагогів – на вдосконалення пр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о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фесійних навичок, а батьків – на активну та усвідомлену співпрацю.</w:t>
      </w:r>
      <w:r w:rsidRPr="009A1F85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Місія: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>Сприяти всебічному розвитку кожної дитини, розкриваючи її здатності, т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>а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 xml:space="preserve">ланти та потенціал у співпраці всіх учасників освітнього процесу. Ми прагнемо забезпечити 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lastRenderedPageBreak/>
        <w:t xml:space="preserve">рівні можливості для здобуття якісної освіти, створюючи сприятливе середовище та активно залучаючи батьків і громаду до </w:t>
      </w:r>
      <w:r w:rsidR="00AF6F66" w:rsidRPr="009A1F85">
        <w:rPr>
          <w:rFonts w:ascii="Times New Roman" w:hAnsi="Times New Roman"/>
          <w:sz w:val="26"/>
          <w:szCs w:val="26"/>
          <w:lang w:val="uk-UA"/>
        </w:rPr>
        <w:t>освітнього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 xml:space="preserve"> процесу.</w:t>
      </w:r>
    </w:p>
    <w:p w:rsidR="00A275E0" w:rsidRPr="009A1F85" w:rsidRDefault="00A275E0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703E8C" w:rsidRPr="009A1F85" w:rsidRDefault="00703E8C" w:rsidP="009A1F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737C4E" w:rsidRPr="009A1F85" w:rsidRDefault="00737C4E" w:rsidP="009A1F85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2" w:name="_Toc191900532"/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ОСНОВНІ НАПРЯМКИ РОЗВИТКУ ЗАКЛАДУ</w:t>
      </w:r>
      <w:bookmarkEnd w:id="2"/>
    </w:p>
    <w:p w:rsidR="000C72EF" w:rsidRPr="009A1F85" w:rsidRDefault="000C72E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3" w:name="_Toc191900533"/>
      <w:r w:rsidRPr="009A1F85">
        <w:rPr>
          <w:rFonts w:ascii="Times New Roman" w:hAnsi="Times New Roman" w:cs="Times New Roman"/>
          <w:b/>
          <w:color w:val="auto"/>
          <w:lang w:val="uk-UA"/>
        </w:rPr>
        <w:t>2.1. Освітнє середовище</w:t>
      </w:r>
      <w:bookmarkEnd w:id="3"/>
    </w:p>
    <w:p w:rsidR="00D04B79" w:rsidRPr="009A1F85" w:rsidRDefault="00D04B79" w:rsidP="009A1F85">
      <w:pPr>
        <w:pStyle w:val="a3"/>
        <w:tabs>
          <w:tab w:val="left" w:pos="142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a3"/>
        <w:tabs>
          <w:tab w:val="left" w:pos="142"/>
        </w:tabs>
        <w:spacing w:after="0" w:line="240" w:lineRule="auto"/>
        <w:ind w:left="3119" w:hanging="3119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Створити інклюзивне, мотивуюче та безпечне до дитини сер</w:t>
      </w:r>
      <w:r w:rsidRPr="009A1F85">
        <w:rPr>
          <w:rFonts w:ascii="Times New Roman" w:hAnsi="Times New Roman"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sz w:val="26"/>
          <w:szCs w:val="26"/>
          <w:lang w:val="uk-UA"/>
        </w:rPr>
        <w:t>довище</w:t>
      </w:r>
      <w:r w:rsidR="00737C4E" w:rsidRPr="009A1F85">
        <w:rPr>
          <w:rFonts w:ascii="Times New Roman" w:hAnsi="Times New Roman"/>
          <w:sz w:val="26"/>
          <w:szCs w:val="26"/>
          <w:lang w:val="uk-UA"/>
        </w:rPr>
        <w:t>.</w:t>
      </w:r>
    </w:p>
    <w:p w:rsidR="00D04B79" w:rsidRPr="009A1F85" w:rsidRDefault="00D04B79" w:rsidP="009A1F85">
      <w:pPr>
        <w:tabs>
          <w:tab w:val="left" w:pos="284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284"/>
        </w:tabs>
        <w:spacing w:after="0" w:line="240" w:lineRule="auto"/>
        <w:ind w:left="3119" w:hanging="3119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інклюзивне,</w:t>
      </w:r>
      <w:r w:rsidR="00DB6466" w:rsidRPr="009A1F8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sz w:val="26"/>
          <w:szCs w:val="26"/>
          <w:lang w:val="uk-UA"/>
        </w:rPr>
        <w:t>мотивуюче та безпечне середовище для ко</w:t>
      </w:r>
      <w:r w:rsidRPr="009A1F85">
        <w:rPr>
          <w:rFonts w:ascii="Times New Roman" w:hAnsi="Times New Roman"/>
          <w:sz w:val="26"/>
          <w:szCs w:val="26"/>
          <w:lang w:val="uk-UA"/>
        </w:rPr>
        <w:t>ж</w:t>
      </w:r>
      <w:r w:rsidRPr="009A1F85">
        <w:rPr>
          <w:rFonts w:ascii="Times New Roman" w:hAnsi="Times New Roman"/>
          <w:sz w:val="26"/>
          <w:szCs w:val="26"/>
          <w:lang w:val="uk-UA"/>
        </w:rPr>
        <w:t>ного учасника освітнього процесу.</w:t>
      </w:r>
    </w:p>
    <w:p w:rsidR="00D04B79" w:rsidRPr="009A1F85" w:rsidRDefault="00D04B79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0E3C67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4" w:name="_Toc191900534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2.1.</w:t>
      </w:r>
      <w:r w:rsidR="00EC0B2E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1. Забезпечення комфортних і безпечних умов освітнього процесу</w:t>
      </w:r>
      <w:bookmarkEnd w:id="4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Відповідність приміщень санітарним та будівельним нормам.</w:t>
      </w:r>
    </w:p>
    <w:p w:rsidR="00EC0B2E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Забезпечення учнів якісними навчальними матеріалами та обладнанням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 xml:space="preserve"> для реал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і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зації освітніх програм.</w:t>
      </w:r>
    </w:p>
    <w:p w:rsidR="009C3316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Дотримання правил безпеки та охорони здоров’я.</w:t>
      </w:r>
    </w:p>
    <w:p w:rsidR="009C3316" w:rsidRPr="009A1F85" w:rsidRDefault="009C3316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С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творення умов для харчування здобувачів освіти та працівників</w:t>
      </w:r>
      <w:r w:rsidRPr="009A1F85">
        <w:rPr>
          <w:rFonts w:ascii="Times New Roman" w:hAnsi="Times New Roman"/>
          <w:sz w:val="26"/>
          <w:szCs w:val="26"/>
          <w:lang w:val="uk-UA"/>
        </w:rPr>
        <w:t>.</w:t>
      </w:r>
    </w:p>
    <w:p w:rsidR="00EC0F92" w:rsidRPr="009A1F85" w:rsidRDefault="009C3316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У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мови для безпечного використання мережі Інтернет.</w:t>
      </w:r>
    </w:p>
    <w:p w:rsidR="00EC0F92" w:rsidRPr="009A1F85" w:rsidRDefault="00EC0F92" w:rsidP="009A1F85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Відсоток класних кімнат, лабораторій і навчальних кабінетів, що відповідають 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нітарним нормам.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і якість вентиляції, освітлення, опалення в навчальних приміще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нях.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облаштованих зон для відпочинку та самостійного навчання.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відеоспостереження, охорони, сигналізації та евакуаційних планів.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Частота проведення навчальних заходів з безпеки (евакуаційні тренування, мед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чна підготовка).</w:t>
      </w:r>
    </w:p>
    <w:p w:rsidR="00095486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та оновлення навчальних матеріалів (підручники, лабораторне обла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нання, дидактичні матеріали).</w:t>
      </w:r>
    </w:p>
    <w:p w:rsidR="00095486" w:rsidRPr="009A1F85" w:rsidRDefault="009C3316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Контроль за безпечним користуванням Інтернетом та інформованість здобувачів освіти та їх батьків.</w:t>
      </w:r>
    </w:p>
    <w:p w:rsidR="009C3316" w:rsidRPr="009A1F85" w:rsidRDefault="00095486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астосування підходів для адаптації та інтеграції здобувачів освіти до осві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т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нього процесу, професійної адаптації педагогічних працівників до фахової д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і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яльності.</w:t>
      </w:r>
    </w:p>
    <w:p w:rsidR="009C3316" w:rsidRPr="009A1F85" w:rsidRDefault="009C3316" w:rsidP="009A1F8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5" w:name="_Toc191900535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</w:t>
      </w:r>
      <w:r w:rsidR="000E3C67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1.2.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Створення освітнього середовища, вільного від будь-яких форм насил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ь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ства та дискримінації</w:t>
      </w:r>
      <w:bookmarkEnd w:id="5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Відсутність випадків булінгу, насильства та дискримінації.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культури поваги, толерантності та взаєморозуміння серед учнів і п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е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дагогів.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Функціонування системи психологічної підтримки.</w:t>
      </w:r>
    </w:p>
    <w:p w:rsidR="00EC0F92" w:rsidRPr="009A1F85" w:rsidRDefault="00EC0F92" w:rsidP="009A1F85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lastRenderedPageBreak/>
        <w:t>Індикатори: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зареєстрованих випадків булінгу та способи їхнього вирішення.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Відсоток учнів і педагогів, які пройшли тренінги з питань протидії булінгу та ди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кримінації.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Результати анонімних опитувань учнів щодо почуття безпеки в школі.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звернень до шкільного психолога та якість наданої допомоги.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Частота проведення виховних годин, інтерактивних занять з формування толера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тності та поваги до різноманіття.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шкільного Кодексу честі або інших документів, що регулюють етичні норми поведінки.</w:t>
      </w: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0E3C67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6" w:name="_Toc191900536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2.1.</w:t>
      </w:r>
      <w:r w:rsidR="00EC0B2E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3. Формування інклюзивного, розвивального та мотивуючого до навчання освітнього простору</w:t>
      </w:r>
      <w:bookmarkEnd w:id="6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Доступність навчання для всіх категорій учнів, у тому числі з особливими осві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німи потребами.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Використання сучасних методик та цифрових технологій у навчальному пр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цесі.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Стимулювання мотивації учнів через різноманітні освітні активності.</w:t>
      </w:r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учнів з особливими освітніми потребами, які отримують підтримку (і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дивідуальні освітні плани, асистенти вчителя, адаптовані матеріали).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і якість пандусів, тактильних доріжок, спеціального обладнання для 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тей з порушеннями зору, слуху або рухових функцій.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Частка уроків, які проводяться з використанням інтерактивних технологій (мул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ь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тимедійні дошки, онлайн-платформи).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позакласних заходів, конкурсів, наукових і творчих проєктів, що спр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яють мотивації до навчання.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Результати опитувань учнів щодо їхньої зацікавленості у навчальному проц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е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сі.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Частка педагогів, які пройшли курси підвищення кваліфікації з інклюзивної осв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ти та сучасних освітніх методик</w:t>
      </w:r>
    </w:p>
    <w:p w:rsidR="00160B75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uk-UA"/>
        </w:rPr>
      </w:pPr>
    </w:p>
    <w:p w:rsidR="00D04B79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BD0BAE">
        <w:rPr>
          <w:rFonts w:ascii="Times New Roman" w:hAnsi="Times New Roman"/>
          <w:b/>
          <w:bCs/>
          <w:i/>
          <w:sz w:val="28"/>
          <w:szCs w:val="28"/>
          <w:lang w:val="uk-UA"/>
        </w:rPr>
        <w:t>SWOT- аналіз освітнього середовища</w:t>
      </w:r>
      <w:r w:rsidRPr="009A1F85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</w:p>
    <w:p w:rsidR="00160B75" w:rsidRPr="009A1F85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3"/>
        <w:gridCol w:w="4403"/>
        <w:gridCol w:w="3245"/>
      </w:tblGrid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Напрямок 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1.Забезпечення комфортних і безпечних умов освітнього пр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цесу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Будівля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Рік побудови приміщень закладу – 19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 р.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Заклад розташовано в типовому приміщенні.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</w:t>
            </w:r>
            <w:r w:rsidR="00667C4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ктна потужність закладу – 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учнів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Загальна площа всіх приміщень – 22</w:t>
            </w:r>
            <w:r w:rsidR="00E35B8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E35B8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кв.м.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Кількість поверхів в будівлі закл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ду – 2.</w:t>
            </w:r>
          </w:p>
          <w:p w:rsidR="006E640E" w:rsidRPr="009A1F85" w:rsidRDefault="00AF6F66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Розміщення кл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початкової шк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 в окремому блоці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мають свій вхід.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Приміщення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Наявність внутрішніх санвузлів – 1 поверх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Кількість навчальних кабінетів – 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Для задоволення потреб здобувачів освіти у закладі функціонують: шк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льна їдальня на 48 посадкових місць; спортивна зала на </w:t>
            </w:r>
            <w:r w:rsidR="00B346F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поверсі; біблі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тека;</w:t>
            </w:r>
            <w:r w:rsidR="00B346F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кабінет психолога; кабінет м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дичної сестри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1-</w:t>
            </w:r>
            <w:r w:rsidR="009B3D3B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-ті класи НУШ обладнані всім необхідним.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Кількість персональних комп’ютерів 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Школа підключена до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мережі 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рнет.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Кількість мультимедійних компл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ксів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мультимедійний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ктори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:rsidR="008822C3" w:rsidRPr="009A1F85" w:rsidRDefault="00217F99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ноутбук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ланшет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(для потреб учнів та вчителів)</w:t>
            </w:r>
          </w:p>
          <w:p w:rsidR="00D2399B" w:rsidRPr="009A1F85" w:rsidRDefault="00D2399B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Територія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Наявність спортивних споруд: поле для міні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футболу; 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спортивно-ігровий майданчик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території школи посаджено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хвойні дерева (голубі ялини) та в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лоські горіхи</w:t>
            </w:r>
            <w:r w:rsidR="007C638B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Площа земельної ділянки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1,8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Логістика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Школа має зручне місце розташ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вання на території села. </w:t>
            </w:r>
          </w:p>
          <w:p w:rsidR="006E640E" w:rsidRPr="009A1F85" w:rsidRDefault="00217F99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Незначна відстань до адміністрат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вного центру громади (6 км) та до Львова (25 км)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ind w:left="25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  <w:p w:rsidR="00995653" w:rsidRPr="009A1F85" w:rsidRDefault="00995653" w:rsidP="009A1F85">
            <w:pPr>
              <w:pStyle w:val="a3"/>
              <w:tabs>
                <w:tab w:val="left" w:pos="0"/>
              </w:tabs>
              <w:spacing w:after="0" w:line="240" w:lineRule="auto"/>
              <w:ind w:left="25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Виховна робота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Школа постійно бере участь у ко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курсах (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Колосок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Кенгуру), у пре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метних олімпіадах,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онлайн-олімпіадах тощо.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участь змаганнях з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футболу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Св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ті Героїв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EC2113" w:rsidRPr="009A1F85" w:rsidRDefault="00EC2113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Всеукраїнський конкурс «Стоп ВІЛ/СНІД»;</w:t>
            </w:r>
          </w:p>
          <w:p w:rsidR="006E640E" w:rsidRPr="009A1F85" w:rsidRDefault="006E640E" w:rsidP="009A1F85">
            <w:pPr>
              <w:pStyle w:val="a3"/>
              <w:tabs>
                <w:tab w:val="left" w:pos="16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Недостатнє фінансува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навчального закладу для осучаснення освітнь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 середовища.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приміщенні школи відсутня система вентил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ції повітря.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Застаріле електрообла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нання в будівлі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Відсутня система пож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жної сигналізації в прим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щенні закладу.</w:t>
            </w:r>
          </w:p>
          <w:p w:rsidR="0093784C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Застаріла база кабінетів біології та географії, фіз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та хімії</w:t>
            </w:r>
            <w:r w:rsidR="0093784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6E640E" w:rsidRPr="009A1F85" w:rsidRDefault="0093784C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оснащені кабінети НУШ 5-</w:t>
            </w:r>
            <w:r w:rsidR="00AE2C2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кл. всім необхі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ним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Зношеність комп’ютерної техніки в кабінеті інформаційних технологій.</w:t>
            </w:r>
          </w:p>
          <w:p w:rsidR="00A37F9D" w:rsidRPr="009A1F85" w:rsidRDefault="00A37F9D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обслуг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вування мультимедійних комплексів.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Необхідний капітальний ремонт коридорів першого та другого поверхів, фойє, бібліотеки, </w:t>
            </w:r>
            <w:r w:rsidR="00AE3B9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харчоблоку та їдальні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Відсутнє належне обл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днання в бібліотеці.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Необхідно замінити на металопластикові 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одні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двер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запасного виходу</w:t>
            </w:r>
            <w:r w:rsidR="00D85B6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їдальні</w:t>
            </w:r>
            <w:r w:rsidR="00D85B6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спортзалу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Відсутність сортування сміття в школі.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Необхідно здійснити роботи по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ремонту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покрі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Потреба в утепленні 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садів.</w:t>
            </w:r>
          </w:p>
          <w:p w:rsidR="00DB1124" w:rsidRPr="009A1F85" w:rsidRDefault="00FC70FA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Відсутнє забезпечення комп’ютеризації бібліот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ки.</w:t>
            </w:r>
          </w:p>
          <w:p w:rsidR="006E640E" w:rsidRPr="009A1F85" w:rsidRDefault="00DB1124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изька мотивація до участі в предметних ко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курсах, олімпіадах.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 Створення освітнього 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редовища, 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льного від будь-яких форм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сильства та дискримінації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Створення інформаційного куто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 "STOP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булінг" та постійне його оновлення.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Складання та дотримання плану заходів щодо профілактики булінгу в навчальному закладі.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Робота комісії щодо профілактики булінгу, запобігання та виявлення випадків булінгу в школі.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загальношкільних 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дин спілкування класними керівн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Винесення питань щодо булінгу на засідання класних керівників ,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рад, педрад.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еденн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 заход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протидії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лінгу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Інформування школярів, їх бат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ків, учителів та інших учасників освітнього процесу про відповідал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ність за вчинення булінгу та виро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небайдужості до проблеми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лінгу;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Формування знань з правил бе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печної поведінки в мережі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нтернет.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Розвиток навичок доброзичливого ставлення до тварин.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Практичним психологом здій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нюються такі заходи: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Діагностичні дослідження 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нів, соціометрії;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Дослідження рівня розвитку психологічних процесів відпові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 віку дітей за Обухівською;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Аналіз стану прояву жорст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кості серед неповнолітніх та зах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сту дітей від будь-яких форм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сильства;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Вивчення професійних інт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ресів учнів;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Соціально-психологічний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 колективу. 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Недостатня поінформ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ваність частини батьківс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кого колективу щодо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тань з булінгу.</w:t>
            </w:r>
          </w:p>
          <w:p w:rsidR="006E640E" w:rsidRPr="009A1F85" w:rsidRDefault="001B0811" w:rsidP="009A1F85">
            <w:pPr>
              <w:pStyle w:val="a3"/>
              <w:numPr>
                <w:ilvl w:val="0"/>
                <w:numId w:val="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Профілактичні зустрічі з правоохоронними 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орган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ми.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3.Формування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інклюзивного, розвивального та мотивуючого до навчання освітнього пр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стору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Організоване інклюзивне навча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ня для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Функціонує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інклюзивних класи</w:t>
            </w:r>
            <w:r w:rsidR="00267E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працівники, що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вчають учнів з особливими освітн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ми потребами, систематично підв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щують фаховий рівень шляхом опрацювання відповідної літератури, відвідування вебінарів, консульт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з відповідними фахівцями.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Активно у своїй роботі педагоги використовують інформаційно-технічне обладнання (таблиці, кар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ки, посібники, підручники, ноутб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ки, ресурсну кімнату з відповідним обладнанням), що дає змогу підтр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мувати в учнів інтерес до навчання, попереджувати перевтомлення дітей.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Відсутні фахів</w:t>
            </w:r>
            <w:r w:rsidR="000C274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логопед</w:t>
            </w:r>
            <w:r w:rsidR="000C274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</w:t>
            </w:r>
            <w:r w:rsidR="008A270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дефектолог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проведення корекційно-розвиткових занять.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Відсутній розділ «І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клюзивна освіта» на шк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льному сайті.</w:t>
            </w:r>
          </w:p>
          <w:p w:rsidR="00267EC9" w:rsidRPr="009A1F85" w:rsidRDefault="00267EC9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Відсутня 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ресурсна кі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ната.</w:t>
            </w:r>
          </w:p>
        </w:tc>
      </w:tr>
      <w:tr w:rsidR="00D2506C" w:rsidRPr="009A1F85" w:rsidTr="00AF6F66">
        <w:tc>
          <w:tcPr>
            <w:tcW w:w="2133" w:type="dxa"/>
          </w:tcPr>
          <w:p w:rsidR="00D2506C" w:rsidRPr="009A1F85" w:rsidRDefault="00D2506C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403" w:type="dxa"/>
          </w:tcPr>
          <w:p w:rsidR="00D2506C" w:rsidRPr="009A1F85" w:rsidRDefault="00C04C7B" w:rsidP="009A1F85">
            <w:pPr>
              <w:pStyle w:val="a3"/>
              <w:tabs>
                <w:tab w:val="left" w:pos="309"/>
              </w:tabs>
              <w:spacing w:after="0" w:line="240" w:lineRule="auto"/>
              <w:ind w:left="25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45" w:type="dxa"/>
          </w:tcPr>
          <w:p w:rsidR="00D2506C" w:rsidRPr="009A1F85" w:rsidRDefault="00376807" w:rsidP="009A1F85">
            <w:pPr>
              <w:pStyle w:val="a3"/>
              <w:tabs>
                <w:tab w:val="left" w:pos="299"/>
              </w:tabs>
              <w:spacing w:after="0" w:line="240" w:lineRule="auto"/>
              <w:ind w:left="16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C04C7B" w:rsidRPr="009A1F85" w:rsidTr="00AF6F66">
        <w:tc>
          <w:tcPr>
            <w:tcW w:w="2133" w:type="dxa"/>
          </w:tcPr>
          <w:p w:rsidR="00C04C7B" w:rsidRPr="009A1F85" w:rsidRDefault="00C04C7B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403" w:type="dxa"/>
          </w:tcPr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>бюджетне фінансування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rStyle w:val="markedcontent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>зацікавленість спонсорів у розви</w:t>
            </w:r>
            <w:r w:rsidRPr="009A1F85">
              <w:rPr>
                <w:rStyle w:val="markedcontent"/>
                <w:sz w:val="26"/>
                <w:szCs w:val="26"/>
                <w:lang w:val="uk-UA"/>
              </w:rPr>
              <w:t>т</w:t>
            </w:r>
            <w:r w:rsidRPr="009A1F85">
              <w:rPr>
                <w:rStyle w:val="markedcontent"/>
                <w:sz w:val="26"/>
                <w:szCs w:val="26"/>
                <w:lang w:val="uk-UA"/>
              </w:rPr>
              <w:t>ку закладу освіти та розширенні партнерських зв’язків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 xml:space="preserve">наявність благодійних фондів для підтримки закладу 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участь педагогічного та </w:t>
            </w:r>
            <w:r w:rsidR="00FB37F4" w:rsidRPr="009A1F85">
              <w:rPr>
                <w:sz w:val="26"/>
                <w:szCs w:val="26"/>
                <w:lang w:val="uk-UA"/>
              </w:rPr>
              <w:t>учнівськ</w:t>
            </w:r>
            <w:r w:rsidR="00FB37F4" w:rsidRPr="009A1F85">
              <w:rPr>
                <w:sz w:val="26"/>
                <w:szCs w:val="26"/>
                <w:lang w:val="uk-UA"/>
              </w:rPr>
              <w:t>о</w:t>
            </w:r>
            <w:r w:rsidR="00FB37F4" w:rsidRPr="009A1F85">
              <w:rPr>
                <w:sz w:val="26"/>
                <w:szCs w:val="26"/>
                <w:lang w:val="uk-UA"/>
              </w:rPr>
              <w:t>го</w:t>
            </w:r>
            <w:r w:rsidRPr="009A1F85">
              <w:rPr>
                <w:sz w:val="26"/>
                <w:szCs w:val="26"/>
                <w:lang w:val="uk-UA"/>
              </w:rPr>
              <w:t xml:space="preserve"> колективів у різноманітних пр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грамах і про</w:t>
            </w:r>
            <w:r w:rsidR="00FB37F4" w:rsidRPr="009A1F85">
              <w:rPr>
                <w:sz w:val="26"/>
                <w:szCs w:val="26"/>
                <w:lang w:val="uk-UA"/>
              </w:rPr>
              <w:t>є</w:t>
            </w:r>
            <w:r w:rsidRPr="009A1F85">
              <w:rPr>
                <w:sz w:val="26"/>
                <w:szCs w:val="26"/>
                <w:lang w:val="uk-UA"/>
              </w:rPr>
              <w:t>ктах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удосконалення сучасної системи партнерства школи, сім'ї, громадс</w:t>
            </w:r>
            <w:r w:rsidRPr="009A1F85">
              <w:rPr>
                <w:sz w:val="26"/>
                <w:szCs w:val="26"/>
                <w:lang w:val="uk-UA"/>
              </w:rPr>
              <w:t>ь</w:t>
            </w:r>
            <w:r w:rsidRPr="009A1F85">
              <w:rPr>
                <w:sz w:val="26"/>
                <w:szCs w:val="26"/>
                <w:lang w:val="uk-UA"/>
              </w:rPr>
              <w:t>ких організацій;</w:t>
            </w:r>
          </w:p>
          <w:p w:rsidR="00C04C7B" w:rsidRPr="009A1F85" w:rsidRDefault="00C04C7B" w:rsidP="009A1F85">
            <w:pPr>
              <w:pStyle w:val="a3"/>
              <w:tabs>
                <w:tab w:val="left" w:pos="309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45" w:type="dxa"/>
          </w:tcPr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меншення фінансування закладів освіти з місц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вого бюджету</w:t>
            </w:r>
          </w:p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ускладнення економічної ситуації в країні, що м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же зумовити відсутність коштів для придбання ІКТ, дооснащення каб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нетів, ремонту прим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щень, облаштування т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риторії та інших потреб</w:t>
            </w:r>
          </w:p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зростання вартості ене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 xml:space="preserve">гоносіїв призводить до проблем з опаленням, як наслідок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проблеми з процесом навчання</w:t>
            </w:r>
          </w:p>
          <w:p w:rsidR="00A10EA1" w:rsidRPr="009A1F85" w:rsidRDefault="00A10EA1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низький рівень заціка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леності батьків у здобу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ті дітьми повної сере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ньої освіти</w:t>
            </w:r>
          </w:p>
          <w:p w:rsidR="00A10EA1" w:rsidRPr="009A1F85" w:rsidRDefault="00A10EA1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низький рівень охопле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здобувачів</w:t>
            </w:r>
            <w:r w:rsidR="0047366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освіти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зашкільною освітою</w:t>
            </w:r>
          </w:p>
          <w:p w:rsidR="00C04C7B" w:rsidRPr="009A1F85" w:rsidRDefault="00C04C7B" w:rsidP="009A1F85">
            <w:pPr>
              <w:pStyle w:val="a3"/>
              <w:tabs>
                <w:tab w:val="left" w:pos="299"/>
              </w:tabs>
              <w:spacing w:after="0" w:line="240" w:lineRule="auto"/>
              <w:ind w:left="1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B408E4" w:rsidRDefault="00B408E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9"/>
        <w:gridCol w:w="1928"/>
        <w:gridCol w:w="2219"/>
        <w:gridCol w:w="1405"/>
      </w:tblGrid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Термін вик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нання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Залучення альтернативних джерел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фінансування навчального закладу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По можливості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педагогічний та батьківський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лективи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Заміна покрівлі даху. 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19" w:type="dxa"/>
          </w:tcPr>
          <w:p w:rsidR="006E640E" w:rsidRPr="009A1F85" w:rsidRDefault="003D489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адм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Активізувати роботу щодо участі в грантах, конкурсах, з метою оно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матеріально-технічної бази навчальних кабінетів.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Систематично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Робоча група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Термомодернізація будівлі</w:t>
            </w:r>
          </w:p>
        </w:tc>
        <w:tc>
          <w:tcPr>
            <w:tcW w:w="1928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Обмостка будівлі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твердого покриття на тер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торії школи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(під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їзд до їдальні)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ганку 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Капітальний ремонт харчоблоку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B86D8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Замінити 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електрощитових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пов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рха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928" w:type="dxa"/>
          </w:tcPr>
          <w:p w:rsidR="006E640E" w:rsidRPr="009A1F85" w:rsidRDefault="006E640E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Директор, за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госп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кабелів електропостачання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2025-2027 рр.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Заміна 4 дверей 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 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Капітальний ремонт приміщення шкільної їдальні та харчоблоку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7-2028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блаштування ресурсної кімнати для дітей з особливими освітніми потребами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коридорів 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30 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Придбання комп’ютерного класу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Придбання комп’ютерів, спеціал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ного обладнання та сервісного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безпечення для бібліотеки </w:t>
            </w:r>
          </w:p>
        </w:tc>
        <w:tc>
          <w:tcPr>
            <w:tcW w:w="1928" w:type="dxa"/>
          </w:tcPr>
          <w:p w:rsidR="00322152" w:rsidRPr="009A1F85" w:rsidRDefault="0032215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автоматичної пож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жної сигналізації та системи</w:t>
            </w:r>
          </w:p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оповіщення про пожежу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Придбання меблів та оснащення згідно вимог НУШ (Оновлення й осучаснення матеріально-технічного забезпечення і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ного обладнання).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682F2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туалетів 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меблів їдальні (стіл+стільці)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501D9D" w:rsidRPr="009A1F85" w:rsidRDefault="00501D9D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7" w:name="_Toc191900537"/>
      <w:r w:rsidRPr="009A1F85">
        <w:rPr>
          <w:rFonts w:ascii="Times New Roman" w:hAnsi="Times New Roman" w:cs="Times New Roman"/>
          <w:b/>
          <w:color w:val="auto"/>
          <w:lang w:val="uk-UA"/>
        </w:rPr>
        <w:t>2.2. Система оцінювання учнів</w:t>
      </w:r>
      <w:bookmarkEnd w:id="7"/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426"/>
        </w:tabs>
        <w:spacing w:after="0" w:line="240" w:lineRule="auto"/>
        <w:ind w:left="3261" w:hanging="3261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впровадити систему оцінювання навчальних досягнень здоб</w:t>
      </w:r>
      <w:r w:rsidRPr="009A1F85">
        <w:rPr>
          <w:rFonts w:ascii="Times New Roman" w:hAnsi="Times New Roman"/>
          <w:sz w:val="26"/>
          <w:szCs w:val="26"/>
          <w:lang w:val="uk-UA"/>
        </w:rPr>
        <w:t>у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вачів освіти, розроблену робочою групою </w:t>
      </w:r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142"/>
        </w:tabs>
        <w:spacing w:after="0" w:line="240" w:lineRule="auto"/>
        <w:ind w:left="3402" w:hanging="3402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Очікуваний результат: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індивідуальна траєкторія розвитку кожного здобувача освіти або навчання не заради оцінки.</w:t>
      </w:r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4C1CF2" w:rsidRPr="009A1F85" w:rsidRDefault="005F223E" w:rsidP="009A1F85">
      <w:pPr>
        <w:pStyle w:val="3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bookmarkStart w:id="8" w:name="_Toc191900538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2.2.</w:t>
      </w:r>
      <w:r w:rsidR="008E6739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1.</w:t>
      </w:r>
      <w:r w:rsidR="00156133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="004C1CF2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Наявність відкритої, прозорої і зрозумілої для здобувачів освіти системи оцінювання їх навчальних досягнень</w:t>
      </w:r>
      <w:bookmarkEnd w:id="8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C1CF2" w:rsidRPr="009A1F85" w:rsidRDefault="004C1CF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Критерії: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здобувачі освіти отримують від педагогічних </w:t>
      </w: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sz w:val="26"/>
          <w:szCs w:val="26"/>
          <w:lang w:val="uk-UA"/>
        </w:rPr>
        <w:t>працівників інформацію про кр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терії, правила та процедури оцінювання навчальних досягнень;  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система оцінювання в закладі освіти сприяє реалізації компетентнісного пі</w:t>
      </w:r>
      <w:r w:rsidRPr="009A1F85">
        <w:rPr>
          <w:rFonts w:ascii="Times New Roman" w:hAnsi="Times New Roman"/>
          <w:sz w:val="26"/>
          <w:szCs w:val="26"/>
          <w:lang w:val="uk-UA"/>
        </w:rPr>
        <w:t>д</w:t>
      </w:r>
      <w:r w:rsidRPr="009A1F85">
        <w:rPr>
          <w:rFonts w:ascii="Times New Roman" w:hAnsi="Times New Roman"/>
          <w:sz w:val="26"/>
          <w:szCs w:val="26"/>
          <w:lang w:val="uk-UA"/>
        </w:rPr>
        <w:t>ходу до навчання;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здобувачі освіти вважають оцінювання результатів навчання справедливим і об’єктивним.</w:t>
      </w:r>
    </w:p>
    <w:p w:rsidR="004C1CF2" w:rsidRPr="009A1F85" w:rsidRDefault="004C1CF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Індикатори:</w:t>
      </w:r>
    </w:p>
    <w:p w:rsidR="004C1CF2" w:rsidRPr="009A1F85" w:rsidRDefault="00160B75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закладі оприлюднюються критерії, правила та процедури оцінювання навчал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ь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них досягнень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частка педагогічних працівників, які застосовують систему оцінювання, спрям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вану на реалізацію компетентнісного підходу;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lastRenderedPageBreak/>
        <w:t>частка здобувачів освіти, які в закладі освіти отримують інформацію про крит</w:t>
      </w:r>
      <w:r w:rsidRPr="009A1F85">
        <w:rPr>
          <w:rFonts w:ascii="Times New Roman" w:hAnsi="Times New Roman"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sz w:val="26"/>
          <w:szCs w:val="26"/>
          <w:lang w:val="uk-UA"/>
        </w:rPr>
        <w:t>рії, правила і процедури оцінювання навчальних досягнень;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частка здобувачів освіти, які вважають оцінювання результатів їх навчання у з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>кладі освіти справедливим і об’єктивним.</w:t>
      </w:r>
    </w:p>
    <w:p w:rsidR="008E6739" w:rsidRPr="009A1F85" w:rsidRDefault="008E6739" w:rsidP="009A1F8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6739" w:rsidRPr="009A1F85" w:rsidRDefault="0060642D" w:rsidP="009A1F85">
      <w:pPr>
        <w:pStyle w:val="3"/>
        <w:spacing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bookmarkStart w:id="9" w:name="_Toc191900539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</w:t>
      </w:r>
      <w:r w:rsidR="005F223E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.2.2</w:t>
      </w:r>
      <w:r w:rsidRPr="009A1F85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 xml:space="preserve"> Застосування внутрішнього моніторингу, що передбачає систематичне від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с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теження та коригування результатів навчання кожного здобувача освіти та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н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а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дання йому підтримки в освітньому процесі.</w:t>
      </w:r>
      <w:bookmarkEnd w:id="9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8E6739" w:rsidRPr="009A1F85" w:rsidRDefault="008E673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Критерії: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у закладі освіти здійснюється аналіз результатів навчання здобувачів освіти;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у закладі освіти впроваджується система формувального оцінювання. </w:t>
      </w:r>
    </w:p>
    <w:p w:rsidR="008E6739" w:rsidRPr="009A1F85" w:rsidRDefault="008E6739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у закладі освіти систематично проводяться моніторинги результатів навчання здобувачів освіти; 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вивчення документації, опитування;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за результатами моніторингів здійснюється аналіз результатів навчання здобув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чів освіти, приймаються рішення щодо їх коригування; 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педагогічні працівники за допомогою оцінювання відстежують особистісний п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ступ здобувачів освіти, формують у них позитивну самооцінку, відзначають д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сягнення, підтримують бажання навчатися, запобігають побоюванням помил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>тися.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0642D" w:rsidRPr="009A1F85" w:rsidRDefault="005F223E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0" w:name="_Toc191900540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2.2.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3. Спрямованість системи оцінювання на формування в здобувачів освіти ві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повідальності за результати свого навчання, здатності до самооцінювання</w:t>
      </w:r>
      <w:bookmarkEnd w:id="10"/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Критерії:</w:t>
      </w:r>
    </w:p>
    <w:p w:rsidR="0060642D" w:rsidRPr="009A1F85" w:rsidRDefault="0060642D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заклад освіти сприяє формуванню у здобувачів освіти відповідального ста</w:t>
      </w:r>
      <w:r w:rsidRPr="009A1F85">
        <w:rPr>
          <w:rFonts w:ascii="Times New Roman" w:hAnsi="Times New Roman"/>
          <w:sz w:val="26"/>
          <w:szCs w:val="26"/>
          <w:lang w:val="uk-UA"/>
        </w:rPr>
        <w:t>в</w:t>
      </w:r>
      <w:r w:rsidRPr="009A1F85">
        <w:rPr>
          <w:rFonts w:ascii="Times New Roman" w:hAnsi="Times New Roman"/>
          <w:sz w:val="26"/>
          <w:szCs w:val="26"/>
          <w:lang w:val="uk-UA"/>
        </w:rPr>
        <w:t>лення до результатів навчання здатності до самооцінювання.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Індикатори: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педагогічні працівників надають здобувачам освіти необхідну допомогу в навчал</w:t>
      </w:r>
      <w:r w:rsidRPr="009A1F85">
        <w:rPr>
          <w:rFonts w:ascii="Times New Roman" w:hAnsi="Times New Roman"/>
          <w:sz w:val="26"/>
          <w:szCs w:val="26"/>
          <w:lang w:val="uk-UA"/>
        </w:rPr>
        <w:t>ь</w:t>
      </w:r>
      <w:r w:rsidRPr="009A1F85">
        <w:rPr>
          <w:rFonts w:ascii="Times New Roman" w:hAnsi="Times New Roman"/>
          <w:sz w:val="26"/>
          <w:szCs w:val="26"/>
          <w:lang w:val="uk-UA"/>
        </w:rPr>
        <w:t>ній діяльності;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частка здобувачів освіти, які відповідально ставляться до процесу навчання, овол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діння освітньою програмою;</w:t>
      </w:r>
    </w:p>
    <w:p w:rsidR="004C1CF2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учителі в системі оцінювання навчальних досягнень використовують прийоми с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>мооцінювання та взаємооцінювання здобувачів освіти.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A04FB1">
        <w:rPr>
          <w:rFonts w:ascii="Times New Roman" w:hAnsi="Times New Roman"/>
          <w:b/>
          <w:i/>
          <w:sz w:val="26"/>
          <w:szCs w:val="26"/>
          <w:lang w:val="uk-UA"/>
        </w:rPr>
        <w:t>SWOT- аналіз системи оцінювання учнів</w:t>
      </w:r>
    </w:p>
    <w:p w:rsidR="00A04FB1" w:rsidRPr="00A04FB1" w:rsidRDefault="00A04FB1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4791"/>
        <w:gridCol w:w="3081"/>
      </w:tblGrid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Напрямок 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1.Наявність ві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критої, прозорої та зрозумілої для здобувачів освіти системи оцінювання їх навчальних 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сягнень.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своїй роботі педагогічні працівники користуються нормативними докуме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тами, а саме: Наказ МОН України від 13.04.2011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329 «Про затве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дження критеріїв оцінювання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 учнів (вихованців) у си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темі загальної середньої освіти», Наказ МОН України від 21.08.2013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1222 «Про затвердження орієнтовних вимог оцінювання навчальних досягнень учнів із базових дисциплін у системі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гальної середньої освіти» зі змінами, Наказ МОН України від 16.09.2020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1146 «Про затвердження методичних рекомендацій щодо оцінювання резул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татів навчання учнів третіх та четвертих класів Нової української школи»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0D29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аказ МОН № 1093 від 02.08.2024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«Кр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терії оцінювання навчання досягнення учнів 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системі загальної середньої осв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початку навчального року, семес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ру, вивчення нового розділу або теми педагогічні працівники ознайомлюють учнів з критеріями оцінювання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Об’єктивність оцінювання навчальних досягнень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 проведенні контрольних  видів робіт педагогічні працівники ознайо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люють здобувачів освіти з критеріями оцінювання.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Низька мотивація 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нів до здобуття знань.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Частина учнів навч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ється заради оцінки.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Критерії оцінювання з навчальних предметів, затверджені МОН Укр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їни, не оприлюднені на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сайті закладу.</w:t>
            </w: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2.Застосування внутрішнього моніторингу, що передбачає си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тематичне від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теження та к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ригування 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зультатів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вчання кожного здобувача осв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ти.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Окремими класними керівниками 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деться моніторинг досягнень учнів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початкової школи</w:t>
            </w:r>
            <w:r w:rsidR="00AE388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5-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E388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кл</w:t>
            </w:r>
            <w:r w:rsidR="00E148D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E148D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НУШ, з метою відзначення дося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нень учнів, формують портфоліо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Для учнів початкової школи викори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товується формувальне оцінювання.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Питання моніторингу навчальних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сягнень учнів обговорюється на засіда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нях педагогічної ради, нарадах при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ректорові.</w:t>
            </w:r>
          </w:p>
          <w:p w:rsidR="006E640E" w:rsidRPr="009A1F85" w:rsidRDefault="006E640E" w:rsidP="00A04FB1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after="0" w:line="240" w:lineRule="auto"/>
              <w:ind w:left="0" w:firstLine="5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приділяють недостатньо уваги роботі з учнями, які мають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чатковий рівень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досягнень.</w:t>
            </w:r>
          </w:p>
          <w:p w:rsidR="00E148DA" w:rsidRPr="009A1F85" w:rsidRDefault="00E148DA" w:rsidP="009A1F85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after="0" w:line="240" w:lineRule="auto"/>
              <w:ind w:left="0" w:firstLine="5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та учні використовують елек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ронні журнали, щоде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 через недостатню ІКТ-комунікацію.</w:t>
            </w:r>
          </w:p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3.Спрямування системи оцін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вання на фо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мування у зд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бувачів освіти відповідальності за результати свого навчання, здатності до 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мооцінювання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9"/>
              </w:numPr>
              <w:tabs>
                <w:tab w:val="left" w:pos="239"/>
              </w:tabs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опановують роботу в електронній системі управління процесами в закладі.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9"/>
              </w:numPr>
              <w:tabs>
                <w:tab w:val="left" w:pos="239"/>
              </w:tabs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уроках вчителі використовують прийоми самооцінювання навчальної діяльності учнів, що формує відповід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льне ставлення до освітнього процесу.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Потребує активізації робота з батьками щодо формування в учня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повідального ставлення до навчального процесу.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Низька ефективність роботи з обдарованими дітьми.</w:t>
            </w:r>
          </w:p>
        </w:tc>
      </w:tr>
      <w:tr w:rsidR="0007412E" w:rsidRPr="009A1F85" w:rsidTr="005F223E">
        <w:tc>
          <w:tcPr>
            <w:tcW w:w="1560" w:type="dxa"/>
          </w:tcPr>
          <w:p w:rsidR="0007412E" w:rsidRPr="009A1F85" w:rsidRDefault="0007412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:rsidR="0007412E" w:rsidRPr="009A1F85" w:rsidRDefault="0007412E" w:rsidP="009A1F85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60" w:type="dxa"/>
          </w:tcPr>
          <w:p w:rsidR="0007412E" w:rsidRPr="009A1F85" w:rsidRDefault="0007412E" w:rsidP="009A1F85">
            <w:pPr>
              <w:pStyle w:val="a3"/>
              <w:tabs>
                <w:tab w:val="left" w:pos="351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1378FD" w:rsidRPr="009A1F85" w:rsidTr="005F223E">
        <w:tc>
          <w:tcPr>
            <w:tcW w:w="1560" w:type="dxa"/>
          </w:tcPr>
          <w:p w:rsidR="001378FD" w:rsidRPr="009A1F85" w:rsidRDefault="001378FD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надання рекомендації здобувачам освіти щодо покращення результатів навчання</w:t>
            </w:r>
          </w:p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використання незалежної системи оцінювання знань здобувачів освіти з використанням он-лайн платформ</w:t>
            </w:r>
          </w:p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широке інформування здобувачів освіти різними каналами комунікації про критерії та процедури оцінюва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ня</w:t>
            </w:r>
          </w:p>
          <w:p w:rsidR="00246E48" w:rsidRPr="009A1F85" w:rsidRDefault="007C6511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розвиток інноваційних технологій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br/>
              <w:t>викладання</w:t>
            </w:r>
          </w:p>
          <w:p w:rsidR="00246E48" w:rsidRPr="009A1F85" w:rsidRDefault="00246E48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активізувати роботу з батьками щодо формування відповідального ста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лення до навчання здобувачів освіти.</w:t>
            </w:r>
          </w:p>
          <w:p w:rsidR="007C6511" w:rsidRPr="009A1F85" w:rsidRDefault="00246E48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більш активне впровадження прий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му самооцінювання на уроках.</w:t>
            </w:r>
          </w:p>
          <w:p w:rsidR="001378FD" w:rsidRPr="009A1F85" w:rsidRDefault="001378FD" w:rsidP="009A1F85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1378FD" w:rsidRPr="009A1F85" w:rsidRDefault="001378FD" w:rsidP="009A1F8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перевага традиційних застарілих підходів до оцінювання досягнень здобувачів освіти</w:t>
            </w:r>
          </w:p>
          <w:p w:rsidR="007C6511" w:rsidRPr="009A1F85" w:rsidRDefault="007C6511" w:rsidP="009A1F85">
            <w:pPr>
              <w:pStyle w:val="Default"/>
              <w:numPr>
                <w:ilvl w:val="0"/>
                <w:numId w:val="37"/>
              </w:numPr>
              <w:ind w:left="318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низький рівень мот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и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вації окремих здоб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вачів освіти щодо отримання високих результатів</w:t>
            </w:r>
          </w:p>
          <w:p w:rsidR="007C6511" w:rsidRPr="009A1F85" w:rsidRDefault="007C6511" w:rsidP="009A1F85">
            <w:pPr>
              <w:pStyle w:val="Default"/>
              <w:numPr>
                <w:ilvl w:val="0"/>
                <w:numId w:val="37"/>
              </w:numPr>
              <w:ind w:left="318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обмеженість дієвих форм </w:t>
            </w:r>
            <w:r w:rsidR="00A04FB1">
              <w:rPr>
                <w:color w:val="auto"/>
                <w:sz w:val="26"/>
                <w:szCs w:val="26"/>
                <w:lang w:val="uk-UA"/>
              </w:rPr>
              <w:t>в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пливу на зд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о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бувачів освіти та їх батьків щодо підв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и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щення мотивації та р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вня навченості</w:t>
            </w:r>
          </w:p>
          <w:p w:rsidR="001378FD" w:rsidRPr="009A1F85" w:rsidRDefault="001378FD" w:rsidP="009A1F85">
            <w:pPr>
              <w:pStyle w:val="a3"/>
              <w:tabs>
                <w:tab w:val="left" w:pos="351"/>
              </w:tabs>
              <w:spacing w:after="0" w:line="240" w:lineRule="auto"/>
              <w:ind w:left="5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p w:rsidR="00156133" w:rsidRPr="009A1F85" w:rsidRDefault="0015613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1706"/>
        <w:gridCol w:w="2537"/>
        <w:gridCol w:w="1852"/>
      </w:tblGrid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Заходи 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Термін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Оприлюднення загальних крит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ріїв оцінювання навчальних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сягнень з предметів, затвердж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МОН</w:t>
            </w:r>
          </w:p>
        </w:tc>
        <w:tc>
          <w:tcPr>
            <w:tcW w:w="1706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Формувати академічну доброч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сність здобувача освіти почин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ючи з початкової школи.</w:t>
            </w:r>
          </w:p>
        </w:tc>
        <w:tc>
          <w:tcPr>
            <w:tcW w:w="1706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Інформувати батьків та учнів про порядок поточного, тематичного, та підсумкового оцінювання, чинники, що впливають на сем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строве оцінювання учнів.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Врахування висновків монітор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нгових досліджень за попередні роки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Просвіта вчителів щодо здій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нення компетентнісного та 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мувального оцінювання дося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нень учнів через організацію педрад, семінарів, проходження курсів підвищення кваліфікації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Адміністрація,</w:t>
            </w:r>
          </w:p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Впровадження електронної си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теми управління процесами в закладі для регулярного інфо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мування батьків учнів про рівень навчальних досягнень дітей.</w:t>
            </w:r>
          </w:p>
        </w:tc>
        <w:tc>
          <w:tcPr>
            <w:tcW w:w="1706" w:type="dxa"/>
          </w:tcPr>
          <w:p w:rsidR="006E640E" w:rsidRPr="009A1F85" w:rsidRDefault="0046736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Сайт </w:t>
            </w: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Планування заходів корекційної роботи з учнями, що мають низ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кий рівень знань. 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Вчителі-предметники,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ЗНВР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Здійснення профорієнтаційної діяльності в контексті вивчення навчальних дисциплін та вихо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ної роботи.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ЗВР,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керівник МО класних керівників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систематичних анк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тувань учнів 9-11 класів щодо подальшого навчання та сформ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ваності компетенцій, пов’язаних з освітою та кар’єрою.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Періодично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ЗВР, практичний психолог,класні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рівники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A04FB1" w:rsidRDefault="00A04FB1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11" w:name="_Toc191900541"/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r w:rsidRPr="009A1F85">
        <w:rPr>
          <w:rFonts w:ascii="Times New Roman" w:hAnsi="Times New Roman" w:cs="Times New Roman"/>
          <w:b/>
          <w:color w:val="auto"/>
          <w:lang w:val="uk-UA"/>
        </w:rPr>
        <w:t>2.3. Педагогічна діяльність педагогічних працівників закладу</w:t>
      </w:r>
      <w:bookmarkEnd w:id="11"/>
    </w:p>
    <w:p w:rsidR="006E640E" w:rsidRPr="009A1F85" w:rsidRDefault="006E640E" w:rsidP="009A1F8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продовжити розвивати ефективну, постійно діючу систему безперервної освіти педагогів; включаючи вивчення нових платформ, інструментів та методик для різних форм навчання учнів.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кожен педагогічний працівник вільно володіє та застос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вує сучасні інформаційні технології у викладанні свого предмету.</w:t>
      </w:r>
    </w:p>
    <w:p w:rsidR="00323D24" w:rsidRPr="009A1F85" w:rsidRDefault="00323D2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D6D7C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2" w:name="_Toc191900542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2.3.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1.</w:t>
      </w:r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тою формування ключових компетентностей здобувачів освіти.</w:t>
      </w:r>
      <w:bookmarkEnd w:id="12"/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планування діяльності педагогічних працівників, аналіз та результативність;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застосування освітніх технологій, спрямованих на формування ключових комп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тентностей і наскрізних умінь здобувачів освіти;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створення власних або використання існуючих освітніх ресурсів педагогі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ч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ними працівниками;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використання ІКТ педагогічними працівниками в освітньому процесі;</w:t>
      </w: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вчителів, які використовують календарно-тематичне планування, що відповідає освітній програмі закладу освіти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використовують освітні технології, спр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я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мовані на оволодіння здобувачами освіти ключовими компетентностями та 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скрізними уміннями;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створюють та використовують власні освітні ресурси, мають публікації професійної тематики та оприлюднені метод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чні розробки;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застосовують інформаційно-комунікаційні технології в освітньому процесі.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E25E61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</w:pPr>
      <w:bookmarkStart w:id="13" w:name="_Toc191900543"/>
      <w:r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2.3.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 Постійне підвищення професійного рівня і педагогічної майстерності пед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а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гогічних працівників.</w:t>
      </w:r>
      <w:bookmarkEnd w:id="13"/>
    </w:p>
    <w:p w:rsidR="005B58D4" w:rsidRPr="009A1F85" w:rsidRDefault="005B58D4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lastRenderedPageBreak/>
        <w:t>сприяння та забезпечення професійного розвитку та підвищення педагогічної майстерності учителів;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здійснення інноваційної діяльності, участь в освітніх про</w:t>
      </w:r>
      <w:r w:rsidR="001D7FDB">
        <w:rPr>
          <w:rFonts w:ascii="Times New Roman" w:hAnsi="Times New Roman"/>
          <w:iCs/>
          <w:sz w:val="26"/>
          <w:szCs w:val="26"/>
          <w:lang w:val="uk-UA"/>
        </w:rPr>
        <w:t>є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ктах, залучення до 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боти в якості освітніх експертів.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педагогічних працівників закладу освіти, які обирають різні види, ф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рми і напрямки підвищення рівня своєї професійної майстерності;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 беруть участь в інноваційній роботі;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 здійснюють експертну діяльність.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63B4F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4" w:name="_Toc191900544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2.3.</w:t>
      </w:r>
      <w:r w:rsidR="002617B2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3</w:t>
      </w:r>
      <w:r w:rsidR="00C63B4F" w:rsidRPr="009A1F85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  <w:r w:rsidR="00C63B4F" w:rsidRPr="009A1F85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Налагодження співпраці з учнями, їх батьками, працівниками закладу осв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і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ти.</w:t>
      </w:r>
      <w:bookmarkEnd w:id="14"/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працівники, що діють на засадах педагогіки партнерства;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працівники, що співпрацюють із батьками здобувачів освіти з питань організації освітнього процесу, забезпечуючи постійний зворотний зв’язок;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педагогічне наставництво та інші форми професійної співпраці</w:t>
      </w:r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здобувачів освіти, які вважають, що їх думка має значення в освітньому процесі;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педагогічних працівників, які використовують форми роботи, спр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я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мовані на формування партнерських взаємин зі здобувачами освіти із застосуванням особистісно-орієнтованого підходу;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налагодження конструктивної комунікації педагогічних працівників із бат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ь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ками здобувачів освіти в різних формах;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надання методичної підтримки колегам, обмін досвідом.</w:t>
      </w: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i/>
          <w:sz w:val="26"/>
          <w:szCs w:val="26"/>
          <w:lang w:val="uk-UA"/>
        </w:rPr>
        <w:t>SWOT- аналіз педагогічної діяльності педагогічних працівників закладу</w:t>
      </w:r>
    </w:p>
    <w:p w:rsidR="001D7FDB" w:rsidRPr="009A1F85" w:rsidRDefault="001D7FDB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4269"/>
        <w:gridCol w:w="3265"/>
      </w:tblGrid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Напрямки 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  <w:r w:rsidR="00A77620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Ефективність планування п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дагогічними працівниками своєї діяльності, використання сучасних осві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ніх підходів до організації осв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тнього процесу з метою форм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вання ключових компетентностей та наскрізних умінь здобувачів освіти.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Здійснюючи календарне план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уроків, педагогічні працівн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враховують ступінь складності теми, обсяг навчального матеріалу, аналізують результативність в разі необхідності вносять корективи.</w:t>
            </w:r>
          </w:p>
          <w:p w:rsidR="00ED1402" w:rsidRPr="009A1F85" w:rsidRDefault="00ED1402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Розробляють навчальні програми на основі модельних.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беруть участь у розробці індивідуальної програми розвитку для дітей з ос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бливими освітніми потребами.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Відсутня індивіду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льна програма розвитку учнів,</w:t>
            </w:r>
            <w:r w:rsidR="00ED140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що виявляють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зький рівень розвитку.</w:t>
            </w: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</w:t>
            </w:r>
            <w:r w:rsidR="00A77620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Постійне пі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вищення проф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сійного рівня і педагогічної майстерності педагогічних працівників.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Освітній процес забезпечують 2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педагогічних працівники.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Вищу категорію мають 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вч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телів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спеціаліст І категорії 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5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ціаліст ІІ категорії –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спеціаліст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асистент вчителя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Педагоги щорічно проходять 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си підвищення кваліфікації при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ОІППО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(згідно графіка)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Крім того, педагоги школи беруть участь у роботі онлайн-курсів (EdEra, Prometheus</w:t>
            </w:r>
            <w:r w:rsidR="00ED140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видавництво «Ранок»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вебінарів тощо.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 удосконалювали свої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вички з використання ІКТ, навч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лися працювати на освітніх платф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рмах Google Meet,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Google Classroom,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Zoom і використовува</w:t>
            </w:r>
            <w:r w:rsidR="008E6B2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 їх під час дистанційного навчання.</w:t>
            </w:r>
          </w:p>
          <w:p w:rsidR="008A26DE" w:rsidRPr="009A1F85" w:rsidRDefault="008A26D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Пройшли курси «Цифровий уч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тель», тес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тування на національній онлайн-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платформі </w:t>
            </w:r>
            <w:r w:rsidR="008F059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Дія.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викори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товують у роботі освітні ресурси</w:t>
            </w:r>
            <w:r w:rsidR="008E6B2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цифрові інструменти GOOGLE</w:t>
            </w:r>
            <w:r w:rsidR="008A26D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освіти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(презентації, відеоматеріали, методичні розробки, вебсайти,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тні платформи для дистанційного навчання.</w:t>
            </w:r>
          </w:p>
          <w:p w:rsidR="00725B01" w:rsidRPr="009A1F85" w:rsidRDefault="00725B01" w:rsidP="000E2AAC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пошир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ють власний досвід шляхом публ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кації авторського матеріалу на са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тах «Всеосвіта», </w:t>
            </w:r>
            <w:r w:rsidR="00E1575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«На урок».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4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вчителі мають власні блоги, сайти, де можуть оприлюднювати свої напрацювання.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4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початкових класів не виявляють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жання проходити  серт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фікацію.</w:t>
            </w:r>
          </w:p>
        </w:tc>
      </w:tr>
      <w:tr w:rsidR="00BD0BAE" w:rsidRPr="009A1F85" w:rsidTr="000E2AAC">
        <w:trPr>
          <w:trHeight w:val="3881"/>
        </w:trPr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</w:t>
            </w:r>
            <w:r w:rsidR="00323D24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Налагодження співпраці зі зд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бувачами освіти, їх батьками працівниками закладу освіти.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 колективу є чл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нами атестаційної комісії.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Обмін думками між адміністр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цією та колективом здійснюється через засідання педагогічної ради, методичні об’єднання, наради при директорові та заступниках.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Здійснюється взаємовідвідува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уроків та заходів між педагогами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Батьки залучаються до пров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дення позакласних заходів, екску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сій, подорожей. 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6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можуть дозволити собі фінанс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екскурсій та под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рожей їхніх дітей.</w:t>
            </w: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</w:t>
            </w:r>
            <w:r w:rsidR="00323D24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Організація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педагогічної ді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льності та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вчання здобув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чів освіти на 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садах академі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ної доброчесно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ті.</w:t>
            </w:r>
          </w:p>
        </w:tc>
        <w:tc>
          <w:tcPr>
            <w:tcW w:w="4269" w:type="dxa"/>
          </w:tcPr>
          <w:p w:rsidR="006E640E" w:rsidRPr="009A1F85" w:rsidRDefault="000E2AAC" w:rsidP="000E2AAC">
            <w:pPr>
              <w:pStyle w:val="a3"/>
              <w:numPr>
                <w:ilvl w:val="0"/>
                <w:numId w:val="17"/>
              </w:numPr>
              <w:tabs>
                <w:tab w:val="left" w:pos="329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Частина п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едагогічн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ого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колект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пройш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ли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курси на сайті EdEra, на тему «Академічна доброче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ність»</w:t>
            </w:r>
          </w:p>
        </w:tc>
        <w:tc>
          <w:tcPr>
            <w:tcW w:w="3265" w:type="dxa"/>
          </w:tcPr>
          <w:p w:rsidR="006E640E" w:rsidRPr="009A1F85" w:rsidRDefault="000E2AAC" w:rsidP="000E2AAC">
            <w:pPr>
              <w:pStyle w:val="a3"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Не всі педагоги прой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ш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 курси на тему «Ак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демічна доброчесність»</w:t>
            </w:r>
          </w:p>
        </w:tc>
      </w:tr>
      <w:tr w:rsidR="00BD0BAE" w:rsidRPr="009A1F85" w:rsidTr="000E2AAC">
        <w:tc>
          <w:tcPr>
            <w:tcW w:w="2247" w:type="dxa"/>
          </w:tcPr>
          <w:p w:rsidR="008F0593" w:rsidRPr="009A1F85" w:rsidRDefault="000E2AAC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5</w:t>
            </w:r>
            <w:r w:rsidR="008F0593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. Упровадження </w:t>
            </w:r>
            <w:r w:rsidR="00E451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STEM та STEAM освіти</w:t>
            </w:r>
          </w:p>
        </w:tc>
        <w:tc>
          <w:tcPr>
            <w:tcW w:w="4269" w:type="dxa"/>
          </w:tcPr>
          <w:p w:rsidR="008F0593" w:rsidRPr="009A1F85" w:rsidRDefault="00E451F1" w:rsidP="009A1F85">
            <w:pPr>
              <w:pStyle w:val="a3"/>
              <w:numPr>
                <w:ilvl w:val="0"/>
                <w:numId w:val="17"/>
              </w:numPr>
              <w:tabs>
                <w:tab w:val="left" w:pos="329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Деякі вчителі </w:t>
            </w:r>
            <w:r w:rsidR="007138D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початкових класів пройшли навчання за освітньою програмою вебінару «STEM-освіта </w:t>
            </w:r>
            <w:r w:rsidR="00EA142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 курсі ЯДС»</w:t>
            </w:r>
          </w:p>
        </w:tc>
        <w:tc>
          <w:tcPr>
            <w:tcW w:w="3265" w:type="dxa"/>
          </w:tcPr>
          <w:p w:rsidR="008F0593" w:rsidRPr="009A1F85" w:rsidRDefault="00EA1423" w:rsidP="009A1F85">
            <w:pPr>
              <w:pStyle w:val="a3"/>
              <w:numPr>
                <w:ilvl w:val="0"/>
                <w:numId w:val="16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Потребує значних 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нансових вкладень</w:t>
            </w:r>
          </w:p>
          <w:p w:rsidR="00EA1423" w:rsidRPr="009A1F85" w:rsidRDefault="00EA1423" w:rsidP="009A1F85">
            <w:pPr>
              <w:pStyle w:val="a3"/>
              <w:numPr>
                <w:ilvl w:val="0"/>
                <w:numId w:val="16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Відсутність відповідних знань та навичок для 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кладання.</w:t>
            </w:r>
          </w:p>
        </w:tc>
      </w:tr>
      <w:tr w:rsidR="001C2F6F" w:rsidRPr="009A1F85" w:rsidTr="000E2AAC">
        <w:tc>
          <w:tcPr>
            <w:tcW w:w="2247" w:type="dxa"/>
          </w:tcPr>
          <w:p w:rsidR="001C2F6F" w:rsidRPr="009A1F85" w:rsidRDefault="001C2F6F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69" w:type="dxa"/>
          </w:tcPr>
          <w:p w:rsidR="001C2F6F" w:rsidRPr="009A1F85" w:rsidRDefault="001C2F6F" w:rsidP="009A1F85">
            <w:pPr>
              <w:pStyle w:val="a3"/>
              <w:tabs>
                <w:tab w:val="left" w:pos="329"/>
              </w:tabs>
              <w:spacing w:after="0" w:line="240" w:lineRule="auto"/>
              <w:ind w:left="46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65" w:type="dxa"/>
          </w:tcPr>
          <w:p w:rsidR="001C2F6F" w:rsidRPr="009A1F85" w:rsidRDefault="00F84D02" w:rsidP="009A1F85">
            <w:pPr>
              <w:pStyle w:val="a3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F84D02" w:rsidRPr="009A1F85" w:rsidTr="000E2AAC">
        <w:tc>
          <w:tcPr>
            <w:tcW w:w="2247" w:type="dxa"/>
          </w:tcPr>
          <w:p w:rsidR="00F84D02" w:rsidRPr="009A1F85" w:rsidRDefault="00F84D0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69" w:type="dxa"/>
          </w:tcPr>
          <w:p w:rsidR="00F84D02" w:rsidRPr="009A1F85" w:rsidRDefault="00F84D02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здійснювати корегування к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лендарного планування в залежн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сті від якості засвоєння здобувач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ми освіти навчального матеріалу, їх результативності роботи здобувачів освіти.</w:t>
            </w:r>
          </w:p>
          <w:p w:rsidR="00F84D02" w:rsidRPr="009A1F85" w:rsidRDefault="00F84D02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впроваджувати сучасні осві</w:t>
            </w:r>
            <w:r w:rsidRPr="009A1F85">
              <w:rPr>
                <w:sz w:val="26"/>
                <w:szCs w:val="26"/>
                <w:lang w:val="uk-UA"/>
              </w:rPr>
              <w:t>т</w:t>
            </w:r>
            <w:r w:rsidRPr="009A1F85">
              <w:rPr>
                <w:sz w:val="26"/>
                <w:szCs w:val="26"/>
                <w:lang w:val="uk-UA"/>
              </w:rPr>
              <w:t>ні технології, можливості мережі Інтернет з метою активізації пізн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вальної діяльності здобувачів осв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ти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розмаїття форм, збереження і розвиток системи підвищення кв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ліфікації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поширення досвіду роботи педагогічних працівників через участь у конкурсах фахової май</w:t>
            </w:r>
            <w:r w:rsidRPr="009A1F85">
              <w:rPr>
                <w:sz w:val="26"/>
                <w:szCs w:val="26"/>
                <w:lang w:val="uk-UA"/>
              </w:rPr>
              <w:t>с</w:t>
            </w:r>
            <w:r w:rsidRPr="009A1F85">
              <w:rPr>
                <w:sz w:val="26"/>
                <w:szCs w:val="26"/>
                <w:lang w:val="uk-UA"/>
              </w:rPr>
              <w:t>терності, друк у фахових виданнях, інтернет-виданнях, сайт школи.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обирати теми та форми пі</w:t>
            </w:r>
            <w:r w:rsidRPr="009A1F85">
              <w:rPr>
                <w:sz w:val="26"/>
                <w:szCs w:val="26"/>
                <w:lang w:val="uk-UA"/>
              </w:rPr>
              <w:t>д</w:t>
            </w:r>
            <w:r w:rsidRPr="009A1F85">
              <w:rPr>
                <w:sz w:val="26"/>
                <w:szCs w:val="26"/>
                <w:lang w:val="uk-UA"/>
              </w:rPr>
              <w:t>вищення кваліфікації, які відпов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дають запитам та вимогам педаг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гічних працівників</w:t>
            </w:r>
          </w:p>
          <w:p w:rsidR="00D74AA4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заохочення здобувачів освіти дотримуватися принципів академ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чної доброчесності під час оцін</w:t>
            </w:r>
            <w:r w:rsidRPr="009A1F85">
              <w:rPr>
                <w:sz w:val="26"/>
                <w:szCs w:val="26"/>
                <w:lang w:val="uk-UA"/>
              </w:rPr>
              <w:t>ю</w:t>
            </w:r>
            <w:r w:rsidRPr="009A1F85">
              <w:rPr>
                <w:sz w:val="26"/>
                <w:szCs w:val="26"/>
                <w:lang w:val="uk-UA"/>
              </w:rPr>
              <w:t>вання навчальних досягнень здоб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>вачів освіти</w:t>
            </w:r>
          </w:p>
          <w:p w:rsidR="00D74AA4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популяризація питання д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тримання академічної доброчесн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сті</w:t>
            </w:r>
          </w:p>
          <w:p w:rsidR="00C904E6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формування навичок дотр</w:t>
            </w:r>
            <w:r w:rsidRPr="009A1F85">
              <w:rPr>
                <w:sz w:val="26"/>
                <w:szCs w:val="26"/>
                <w:lang w:val="uk-UA"/>
              </w:rPr>
              <w:t>и</w:t>
            </w:r>
            <w:r w:rsidRPr="009A1F85">
              <w:rPr>
                <w:sz w:val="26"/>
                <w:szCs w:val="26"/>
                <w:lang w:val="uk-UA"/>
              </w:rPr>
              <w:t>мання культури  оформлення  пу</w:t>
            </w:r>
            <w:r w:rsidRPr="009A1F85">
              <w:rPr>
                <w:sz w:val="26"/>
                <w:szCs w:val="26"/>
                <w:lang w:val="uk-UA"/>
              </w:rPr>
              <w:t>б</w:t>
            </w:r>
            <w:r w:rsidRPr="009A1F85">
              <w:rPr>
                <w:sz w:val="26"/>
                <w:szCs w:val="26"/>
                <w:lang w:val="uk-UA"/>
              </w:rPr>
              <w:t xml:space="preserve">лікацій. Удосконалення  науково- практичних знань, які необхідні </w:t>
            </w:r>
            <w:r w:rsidRPr="009A1F85">
              <w:rPr>
                <w:sz w:val="26"/>
                <w:szCs w:val="26"/>
                <w:lang w:val="uk-UA"/>
              </w:rPr>
              <w:lastRenderedPageBreak/>
              <w:t>для  написання,  оформлення,  оприлюднення та просування в  освітньому  середовищі власних напрацювань</w:t>
            </w:r>
          </w:p>
          <w:p w:rsidR="00F84D02" w:rsidRPr="009A1F85" w:rsidRDefault="00F84D02" w:rsidP="009A1F85">
            <w:pPr>
              <w:pStyle w:val="a3"/>
              <w:tabs>
                <w:tab w:val="left" w:pos="329"/>
              </w:tabs>
              <w:spacing w:after="0" w:line="240" w:lineRule="auto"/>
              <w:ind w:left="46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265" w:type="dxa"/>
          </w:tcPr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lastRenderedPageBreak/>
              <w:t>зміна законодавства та вимог до атестації пед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гогічних працівників</w:t>
            </w:r>
          </w:p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відсутність цілес</w:t>
            </w:r>
            <w:r w:rsidRPr="009A1F85">
              <w:rPr>
                <w:sz w:val="26"/>
                <w:szCs w:val="26"/>
                <w:lang w:val="uk-UA"/>
              </w:rPr>
              <w:t>п</w:t>
            </w:r>
            <w:r w:rsidRPr="009A1F85">
              <w:rPr>
                <w:sz w:val="26"/>
                <w:szCs w:val="26"/>
                <w:lang w:val="uk-UA"/>
              </w:rPr>
              <w:t>рямування, наполегливо</w:t>
            </w:r>
            <w:r w:rsidRPr="009A1F85">
              <w:rPr>
                <w:sz w:val="26"/>
                <w:szCs w:val="26"/>
                <w:lang w:val="uk-UA"/>
              </w:rPr>
              <w:t>с</w:t>
            </w:r>
            <w:r w:rsidRPr="009A1F85">
              <w:rPr>
                <w:sz w:val="26"/>
                <w:szCs w:val="26"/>
                <w:lang w:val="uk-UA"/>
              </w:rPr>
              <w:t>ті, упевненості в своїх с</w:t>
            </w:r>
            <w:r w:rsidRPr="009A1F85">
              <w:rPr>
                <w:sz w:val="26"/>
                <w:szCs w:val="26"/>
                <w:lang w:val="uk-UA"/>
              </w:rPr>
              <w:t>и</w:t>
            </w:r>
            <w:r w:rsidRPr="009A1F85">
              <w:rPr>
                <w:sz w:val="26"/>
                <w:szCs w:val="26"/>
                <w:lang w:val="uk-UA"/>
              </w:rPr>
              <w:t>лах педагогічних праці</w:t>
            </w:r>
            <w:r w:rsidRPr="009A1F85">
              <w:rPr>
                <w:sz w:val="26"/>
                <w:szCs w:val="26"/>
                <w:lang w:val="uk-UA"/>
              </w:rPr>
              <w:t>в</w:t>
            </w:r>
            <w:r w:rsidRPr="009A1F85">
              <w:rPr>
                <w:sz w:val="26"/>
                <w:szCs w:val="26"/>
                <w:lang w:val="uk-UA"/>
              </w:rPr>
              <w:t>ників</w:t>
            </w:r>
          </w:p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недостатність мат</w:t>
            </w:r>
            <w:r w:rsidRPr="009A1F85">
              <w:rPr>
                <w:sz w:val="26"/>
                <w:szCs w:val="26"/>
                <w:lang w:val="uk-UA"/>
              </w:rPr>
              <w:t>е</w:t>
            </w:r>
            <w:r w:rsidRPr="009A1F85">
              <w:rPr>
                <w:sz w:val="26"/>
                <w:szCs w:val="26"/>
                <w:lang w:val="uk-UA"/>
              </w:rPr>
              <w:t>ріальних ресурсів для 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лежного стимулювання вчителів</w:t>
            </w:r>
          </w:p>
          <w:p w:rsidR="00125E60" w:rsidRPr="009A1F85" w:rsidRDefault="00125E60" w:rsidP="009A1F85">
            <w:pPr>
              <w:pStyle w:val="Default"/>
              <w:numPr>
                <w:ilvl w:val="0"/>
                <w:numId w:val="43"/>
              </w:numPr>
              <w:ind w:left="287" w:hanging="329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пасивність окремих б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тьків;</w:t>
            </w:r>
          </w:p>
          <w:p w:rsidR="00125E60" w:rsidRPr="009A1F85" w:rsidRDefault="00125E60" w:rsidP="009A1F85">
            <w:pPr>
              <w:pStyle w:val="Default"/>
              <w:numPr>
                <w:ilvl w:val="0"/>
                <w:numId w:val="43"/>
              </w:numPr>
              <w:ind w:left="287" w:hanging="329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недостатня дієвість у</w:t>
            </w:r>
            <w:r w:rsidRPr="009A1F85">
              <w:rPr>
                <w:sz w:val="26"/>
                <w:szCs w:val="26"/>
                <w:lang w:val="uk-UA"/>
              </w:rPr>
              <w:t>ч</w:t>
            </w:r>
            <w:r w:rsidRPr="009A1F85">
              <w:rPr>
                <w:sz w:val="26"/>
                <w:szCs w:val="26"/>
                <w:lang w:val="uk-UA"/>
              </w:rPr>
              <w:t>нівського самовряд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>вання</w:t>
            </w:r>
          </w:p>
          <w:p w:rsidR="00125E60" w:rsidRPr="009A1F85" w:rsidRDefault="00125E60" w:rsidP="009A1F8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  <w:p w:rsidR="00F84D02" w:rsidRPr="009A1F85" w:rsidRDefault="00F84D02" w:rsidP="009A1F85">
            <w:pPr>
              <w:pStyle w:val="a3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D04744" w:rsidRPr="009A1F85" w:rsidRDefault="00D0474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1984"/>
        <w:gridCol w:w="2268"/>
        <w:gridCol w:w="1843"/>
      </w:tblGrid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Відповідальні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Примітка</w:t>
            </w:r>
          </w:p>
        </w:tc>
      </w:tr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Працювати над зміною формату педагогічної ради</w:t>
            </w:r>
          </w:p>
        </w:tc>
        <w:tc>
          <w:tcPr>
            <w:tcW w:w="1984" w:type="dxa"/>
          </w:tcPr>
          <w:p w:rsidR="006E640E" w:rsidRPr="009A1F85" w:rsidRDefault="006E640E" w:rsidP="000E2AA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</w:t>
            </w:r>
            <w:r w:rsidR="00526AE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Практикувати залучення спо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сорських коштів для співфіна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сування екскурсій, подорожей.</w:t>
            </w:r>
          </w:p>
        </w:tc>
        <w:tc>
          <w:tcPr>
            <w:tcW w:w="1984" w:type="dxa"/>
          </w:tcPr>
          <w:p w:rsidR="006E640E" w:rsidRPr="009A1F85" w:rsidRDefault="006E640E" w:rsidP="000E2AA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Заступник з вих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вної роботи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057AE8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Проходження курсів з STEM освіти</w:t>
            </w:r>
          </w:p>
        </w:tc>
        <w:tc>
          <w:tcPr>
            <w:tcW w:w="1984" w:type="dxa"/>
          </w:tcPr>
          <w:p w:rsidR="00057AE8" w:rsidRPr="009A1F85" w:rsidRDefault="00D36B79" w:rsidP="001A5E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68" w:type="dxa"/>
          </w:tcPr>
          <w:p w:rsidR="00057AE8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</w:t>
            </w:r>
          </w:p>
        </w:tc>
        <w:tc>
          <w:tcPr>
            <w:tcW w:w="1843" w:type="dxa"/>
          </w:tcPr>
          <w:p w:rsidR="00057AE8" w:rsidRPr="009A1F85" w:rsidRDefault="00057AE8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D36B79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Створення 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STEM- інфрастру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тури (обладнання лабораторій</w:t>
            </w:r>
          </w:p>
        </w:tc>
        <w:tc>
          <w:tcPr>
            <w:tcW w:w="1984" w:type="dxa"/>
          </w:tcPr>
          <w:p w:rsidR="00D36B79" w:rsidRPr="009A1F85" w:rsidRDefault="00E82688" w:rsidP="001A5E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D36B79" w:rsidRPr="009A1F85" w:rsidRDefault="001A5E9B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</w:t>
            </w:r>
            <w:r w:rsidR="00E8268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843" w:type="dxa"/>
          </w:tcPr>
          <w:p w:rsidR="00D36B79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15" w:name="_Toc191900545"/>
      <w:r w:rsidRPr="009A1F85">
        <w:rPr>
          <w:rFonts w:ascii="Times New Roman" w:hAnsi="Times New Roman" w:cs="Times New Roman"/>
          <w:b/>
          <w:color w:val="auto"/>
          <w:lang w:val="uk-UA"/>
        </w:rPr>
        <w:t>2.4. Управлінська діяльність закладу освіти</w:t>
      </w:r>
      <w:bookmarkEnd w:id="15"/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приведення освітнього та управлінського процесів у відпові</w:t>
      </w:r>
      <w:r w:rsidRPr="009A1F85">
        <w:rPr>
          <w:rFonts w:ascii="Times New Roman" w:hAnsi="Times New Roman"/>
          <w:sz w:val="26"/>
          <w:szCs w:val="26"/>
          <w:lang w:val="uk-UA"/>
        </w:rPr>
        <w:t>д</w:t>
      </w:r>
      <w:r w:rsidRPr="009A1F85">
        <w:rPr>
          <w:rFonts w:ascii="Times New Roman" w:hAnsi="Times New Roman"/>
          <w:sz w:val="26"/>
          <w:szCs w:val="26"/>
          <w:lang w:val="uk-UA"/>
        </w:rPr>
        <w:t>ність до вимог законодавства.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«</w:t>
      </w:r>
      <w:r w:rsidR="001A5E9B">
        <w:rPr>
          <w:rFonts w:ascii="Times New Roman" w:hAnsi="Times New Roman"/>
          <w:sz w:val="26"/>
          <w:szCs w:val="26"/>
          <w:lang w:val="uk-UA"/>
        </w:rPr>
        <w:t>Успішний учитель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1A5E9B">
        <w:rPr>
          <w:rFonts w:ascii="Times New Roman" w:hAnsi="Times New Roman"/>
          <w:sz w:val="26"/>
          <w:szCs w:val="26"/>
          <w:lang w:val="uk-UA"/>
        </w:rPr>
        <w:t>успішний колектив</w:t>
      </w:r>
      <w:r w:rsidRPr="009A1F85">
        <w:rPr>
          <w:rFonts w:ascii="Times New Roman" w:hAnsi="Times New Roman"/>
          <w:sz w:val="26"/>
          <w:szCs w:val="26"/>
          <w:lang w:val="uk-UA"/>
        </w:rPr>
        <w:t>»</w:t>
      </w:r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50F13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6" w:name="_Toc191900546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2.4.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1.Наявність стратегії розвитку та системи планування діяльності закладу, м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о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ніторинг виконання поставлених цілей і завдань.</w:t>
      </w:r>
      <w:bookmarkEnd w:id="16"/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стратегія розвитку закладу освіти спрямована на підвищення якості освітньої д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і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яльності;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річне планування закладу освіти та відстеження його результативності здійсн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ю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 xml:space="preserve">ється відповідно до стратегії його розвитку </w:t>
      </w:r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стратегія розвитку закладу освіти відповідає особливостям і умовам його діял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ь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ності (тип закладу, мова навчання, територія обслуговування, формування ко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тингенту здобувачів освіти, обсяг та джерела фінансування);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річний план роботи реалізує стратегію розвитку закладу освіти, учасники осві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нього процесу залучаються до його розроблення, керівник та органи управління аналізують його реалізацію та у разі потреби корегують;</w:t>
      </w:r>
    </w:p>
    <w:p w:rsidR="00C50F13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діяльність педагогічної ради спрямована на реалізацію річного плану і стр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тегію розвитку закладу.</w:t>
      </w:r>
    </w:p>
    <w:p w:rsidR="001A5E9B" w:rsidRPr="009A1F85" w:rsidRDefault="001A5E9B" w:rsidP="001A5E9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50F13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</w:pPr>
      <w:bookmarkStart w:id="17" w:name="_Toc191900547"/>
      <w:r w:rsidRPr="009A1F85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uk-UA"/>
        </w:rPr>
        <w:t>2.4.</w:t>
      </w:r>
      <w:r w:rsidR="00C50F13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 Формування відносин довіри, прозорості, дотримання етичних норм.</w:t>
      </w:r>
      <w:bookmarkEnd w:id="17"/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сприяння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оприлюднення інформації про свою діяльність на відкритих загальнодосту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п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них ресурсів.</w:t>
      </w:r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lastRenderedPageBreak/>
        <w:t>Індикатори: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задоволення загальним психологічним кліматом і діями керівництва щодо фо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мування відносин довіри та конструктивної співпраці, забезпечення доступу учасників освітнього процесу, представників громади до спілкування із керівн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цтвом.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вчасне розглядання звернень та вживання відповідних заходів реагування;</w:t>
      </w:r>
    </w:p>
    <w:p w:rsidR="00CE3ACA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забезпечення змістовного наповнення та вчасне оновлення інформаційних рес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у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рсів закладу (інформаційні стенди, сайт закладу освіти, сторінки у соціальних мережах).</w:t>
      </w:r>
    </w:p>
    <w:p w:rsidR="001A5E9B" w:rsidRPr="009A1F85" w:rsidRDefault="001A5E9B" w:rsidP="001A5E9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E3ACA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8" w:name="_Toc191900548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2.4.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3. Ефективність кадрової політики та забезпечення можливостей для проф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сійного розвитку педагогічних працівників.</w:t>
      </w:r>
      <w:bookmarkEnd w:id="18"/>
    </w:p>
    <w:p w:rsidR="00CE3ACA" w:rsidRPr="009A1F85" w:rsidRDefault="00CE3ACA" w:rsidP="009A1F85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Критерії: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формування штату </w:t>
      </w:r>
      <w:r w:rsidR="001A5E9B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персоналу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, залучення кваліфікованих педагогічних та і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н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ших працівників;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мотивація педагогічних працівників до підвищення якості освітньої діяльн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о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сті;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сприяння підвищенню кваліфікації педагогічних працівників.</w:t>
      </w:r>
    </w:p>
    <w:p w:rsidR="00CE3ACA" w:rsidRPr="009A1F85" w:rsidRDefault="00CE3ACA" w:rsidP="009A1F85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Індикатори: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укомплектований кадровий склад (наявність/відсутність вакансій), педагогічні працівники закладу працюють за фахом;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застосування заходів матеріального та морального заохочення до педагогічних працівників з метою підвищення якості освітньої діяльності;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умов для постійного підвищення кваліфікації, чергової та позачерг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о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вої атестації, добровільної сертифікації педагогічних працівників;</w:t>
      </w:r>
    </w:p>
    <w:p w:rsidR="00C50F13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педагогічні працівники вважають, що керівництво сприяє їхньому професі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й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ному розвитку.</w:t>
      </w:r>
    </w:p>
    <w:p w:rsidR="00FD5798" w:rsidRPr="009A1F85" w:rsidRDefault="00FD5798" w:rsidP="009A1F85">
      <w:pPr>
        <w:pStyle w:val="a3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</w:p>
    <w:p w:rsidR="00FD5798" w:rsidRPr="009A1F85" w:rsidRDefault="00B01049" w:rsidP="009A1F85">
      <w:pPr>
        <w:pStyle w:val="3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</w:pPr>
      <w:bookmarkStart w:id="19" w:name="_Toc191900549"/>
      <w:r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2.4.</w:t>
      </w:r>
      <w:r w:rsidR="00FD5798"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</w:t>
      </w:r>
      <w:r w:rsidR="00FD5798"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о</w:t>
      </w:r>
      <w:r w:rsidR="00FD5798"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го процесу, взаємодії закладу освіти з місцевою громадою.</w:t>
      </w:r>
      <w:bookmarkEnd w:id="19"/>
    </w:p>
    <w:p w:rsidR="00FD5798" w:rsidRPr="009A1F85" w:rsidRDefault="00FD5798" w:rsidP="009A1F85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Критерії: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режим роботи закладу освіти та розклад занять враховують вікові особливості здобувачів освіти, відповідають їх освітнім потребам;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умов для реалізації індивідуальних освітніх траєкторій здобувачів освіти.</w:t>
      </w:r>
    </w:p>
    <w:p w:rsidR="00FD5798" w:rsidRPr="009A1F85" w:rsidRDefault="00FD5798" w:rsidP="009A1F85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Індикатори: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врахування потреб учасників освітнього процесу та особливості діяльності з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а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кладу в розкладі роботи, забезпечення у розкладі навчальних занять, рівномірн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о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го навчального навантаження відповідно до вікових особливостей здобувачів освіти, формування розкладу навчальних занять відповідно осві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т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ньої програми;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керівництвом закладу умов, які сприяють реалізації індивідуальних освітніх траєкторій здобувачів освіти.</w:t>
      </w:r>
    </w:p>
    <w:p w:rsidR="00FD5798" w:rsidRPr="009A1F85" w:rsidRDefault="00FD5798" w:rsidP="009A1F85">
      <w:pPr>
        <w:pStyle w:val="a3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i/>
          <w:sz w:val="26"/>
          <w:szCs w:val="26"/>
          <w:lang w:val="uk-UA"/>
        </w:rPr>
        <w:t>SWOT- аналіз управлінської діяльності закладу освіти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4240"/>
        <w:gridCol w:w="3247"/>
      </w:tblGrid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Напрямки 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Сильні сторони 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  <w:r w:rsidR="00B01049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Наявність стр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тегії розвитку та системи план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вання діяльності закладу, моніт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ринг виконання поставлених цілей і завдань.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Стратегія розвитку закладу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повідає особливостям і умовам ді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льності закладу (тип закладу – заг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льноосвітній, мова навчання – укр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їнська, заклад має свою територію обслуговування).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 аналізує виконання річного плану, у разі потреби вносить корективи.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Річний план відповідає завда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ням, що ставить перед собою кол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ктив, сприяє покращенню роботи закладу, відповідає стратегії розв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тку.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сайті школи оприлюднюют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 головні документи закладу.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Приділяється увага створенню комфортних умов для всіх учасн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ків освітнього процесу.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Коштів, які виділяють на заклад, недостатньо. Зокрема, необхідно на 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лаштування території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Матеріально-технічне забезпечення не в повній мірі відповідає сучасним вимогам до освітнього 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редовища.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 написання річного плану залучаються не всі учасники освітнього пр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цесу.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Інформація про резул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тати моніторингових до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ліджень не завжди дон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ситься до відома батьків.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Формування відносин довіри, прозорості, 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тримання етичних норм.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 метою вивчення рівня задов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учнями психологічним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матом в класі, школі, практичним психологом школи систематично проводиться анкетування, діагно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тичні дослідження. У разі потреби, з батьками учнів проводиться ко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сультування.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 демократ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чна, відкрита для спілкування, 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гує на зауваження, пропозиції. На звернення реагує згідно чинного законодавства, шукає шляхи розв’язку проблем.</w:t>
            </w:r>
          </w:p>
          <w:p w:rsidR="006E640E" w:rsidRPr="009A1F85" w:rsidRDefault="006E640E" w:rsidP="00680D13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шкільних коридорах є інфо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маційні стенди для учнів, батьків. Інформація для педагогічних пр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цівників вивішується на стенді в учительській або в </w:t>
            </w:r>
            <w:r w:rsidR="00680D13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нтернет-джерелах.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ціка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ляться результатами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вчальних досягнень своїх дітей.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Інформація на сайті представлена не в повн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 обсязі.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Ефективність кадрової політики та забезпечення можливостей професійного ро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витку педагогі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них працівників.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колектив школи укомплектований. Усі педагогічні працівники працюють за фахом.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Немає переможців 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йонного та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обласного рі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серед здобувачів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ти.</w:t>
            </w:r>
          </w:p>
          <w:p w:rsidR="006E640E" w:rsidRPr="009A1F85" w:rsidRDefault="006E640E" w:rsidP="009A1F85">
            <w:p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Організація освітнього проц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су на засадах л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диноцентризму, прийняття упра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лінських рішень на основі кон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труктивної спі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праці учасників освітнього проц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су, взаємодії 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кладу освіти з м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сцевою громадою.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Адміністрація закладу чітко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тримується норм законодавства у питанні дотримання прав учасників освітнього процесу.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 закладу враховує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думку батьків в організації інкл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зивного навчання.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Розклад уроків сформовано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повідно до освітньої програми.</w:t>
            </w:r>
          </w:p>
          <w:p w:rsidR="00467362" w:rsidRPr="009A1F85" w:rsidRDefault="00467362" w:rsidP="00F43CD4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 заявою батьків організовано індивідуальну форму навчання (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мейна форма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Педагогічні працівн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відчувають проблеми з налагодженням партне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ських стосунків з учнями та їх батьками.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Відсутня співпраця з вищими навчальними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кладами.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5.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Формування та забезпечення ре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лізації політики академічної до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рочесності.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Питання протидії корупції на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стійному контролі керівництва.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Рівень дотримання академічної доброчесно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ті під час дистанційного навчання вимагає покр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щення.</w:t>
            </w:r>
          </w:p>
        </w:tc>
      </w:tr>
      <w:tr w:rsidR="00022523" w:rsidRPr="009A1F85" w:rsidTr="00B01049">
        <w:tc>
          <w:tcPr>
            <w:tcW w:w="1615" w:type="dxa"/>
          </w:tcPr>
          <w:p w:rsidR="00022523" w:rsidRPr="009A1F85" w:rsidRDefault="00022523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771" w:type="dxa"/>
          </w:tcPr>
          <w:p w:rsidR="00022523" w:rsidRPr="009A1F85" w:rsidRDefault="00386B91" w:rsidP="009A1F85">
            <w:pPr>
              <w:pStyle w:val="a3"/>
              <w:tabs>
                <w:tab w:val="left" w:pos="2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537" w:type="dxa"/>
          </w:tcPr>
          <w:p w:rsidR="00022523" w:rsidRPr="009A1F85" w:rsidRDefault="00386B91" w:rsidP="009A1F85">
            <w:pPr>
              <w:pStyle w:val="a3"/>
              <w:tabs>
                <w:tab w:val="left" w:pos="396"/>
                <w:tab w:val="left" w:pos="1935"/>
              </w:tabs>
              <w:spacing w:after="0" w:line="240" w:lineRule="auto"/>
              <w:ind w:left="86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1461BC" w:rsidRPr="009A1F85" w:rsidTr="00B01049">
        <w:tc>
          <w:tcPr>
            <w:tcW w:w="1615" w:type="dxa"/>
          </w:tcPr>
          <w:p w:rsidR="001461BC" w:rsidRPr="009A1F85" w:rsidRDefault="001461BC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771" w:type="dxa"/>
          </w:tcPr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розробити план заходів щодо переходу закладу на нову структ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 xml:space="preserve">ру функціонування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проводити аналіз матеріал</w:t>
            </w:r>
            <w:r w:rsidRPr="009A1F85">
              <w:rPr>
                <w:sz w:val="26"/>
                <w:szCs w:val="26"/>
                <w:lang w:val="uk-UA"/>
              </w:rPr>
              <w:t>ь</w:t>
            </w:r>
            <w:r w:rsidRPr="009A1F85">
              <w:rPr>
                <w:sz w:val="26"/>
                <w:szCs w:val="26"/>
                <w:lang w:val="uk-UA"/>
              </w:rPr>
              <w:t>но-технічного та фінансового з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безпечення закладу. за підсумками аналізу надавати запит засновнику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залучення додаткових дж</w:t>
            </w:r>
            <w:r w:rsidRPr="009A1F85">
              <w:rPr>
                <w:sz w:val="26"/>
                <w:szCs w:val="26"/>
                <w:lang w:val="uk-UA"/>
              </w:rPr>
              <w:t>е</w:t>
            </w:r>
            <w:r w:rsidRPr="009A1F85">
              <w:rPr>
                <w:sz w:val="26"/>
                <w:szCs w:val="26"/>
                <w:lang w:val="uk-UA"/>
              </w:rPr>
              <w:t>рел фінансування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участь у грантових прогр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мах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бажання батьків здобувачів освіти брати участь в поліпшенні матеріально-технічної бази закл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ду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фінансова самостійність 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вчального закладу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розширення ділових пар</w:t>
            </w:r>
            <w:r w:rsidRPr="009A1F85">
              <w:rPr>
                <w:sz w:val="26"/>
                <w:szCs w:val="26"/>
                <w:lang w:val="uk-UA"/>
              </w:rPr>
              <w:t>т</w:t>
            </w:r>
            <w:r w:rsidRPr="009A1F85">
              <w:rPr>
                <w:sz w:val="26"/>
                <w:szCs w:val="26"/>
                <w:lang w:val="uk-UA"/>
              </w:rPr>
              <w:t>нерських зв’язків між закладами освіти як України, так і інших кр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їн </w:t>
            </w:r>
          </w:p>
          <w:p w:rsidR="000E1FD5" w:rsidRPr="009A1F85" w:rsidRDefault="000E1FD5" w:rsidP="009A1F85">
            <w:pPr>
              <w:pStyle w:val="a3"/>
              <w:numPr>
                <w:ilvl w:val="0"/>
                <w:numId w:val="45"/>
              </w:numPr>
              <w:spacing w:line="240" w:lineRule="auto"/>
              <w:ind w:left="115" w:firstLine="0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мотивація за допомогою си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теми матеріального та морального заохочення педагогічних праці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ників до підвищення якості осві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ньої діяльності, саморозвитку, здійснення інноваційної освітньої діяльності</w:t>
            </w:r>
          </w:p>
          <w:p w:rsidR="000910D4" w:rsidRPr="009A1F85" w:rsidRDefault="000910D4" w:rsidP="009A1F85">
            <w:pPr>
              <w:pStyle w:val="a3"/>
              <w:numPr>
                <w:ilvl w:val="0"/>
                <w:numId w:val="45"/>
              </w:numPr>
              <w:spacing w:line="240" w:lineRule="auto"/>
              <w:ind w:left="115" w:firstLine="0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керівництво закладу підтр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мує освітні та громадські ініціат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 учасників освітнього процесу, які спрямовані на сталий розвиток закладу та участь у житті місцевої громади (культурні, спортивні,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екологічні, проекти, заходи)</w:t>
            </w:r>
          </w:p>
          <w:p w:rsidR="001461BC" w:rsidRPr="009A1F85" w:rsidRDefault="001461BC" w:rsidP="009A1F85">
            <w:pPr>
              <w:pStyle w:val="a3"/>
              <w:tabs>
                <w:tab w:val="left" w:pos="259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lastRenderedPageBreak/>
              <w:t xml:space="preserve">нове нормативно-правове законодавство;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економічний спад;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відсутність фінансування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слабка фандрайзингова діяльність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недостатня гнучкість управління, яка проявл</w:t>
            </w:r>
            <w:r w:rsidRPr="009A1F85">
              <w:rPr>
                <w:sz w:val="26"/>
                <w:szCs w:val="26"/>
                <w:lang w:val="uk-UA"/>
              </w:rPr>
              <w:t>я</w:t>
            </w:r>
            <w:r w:rsidRPr="009A1F85">
              <w:rPr>
                <w:sz w:val="26"/>
                <w:szCs w:val="26"/>
                <w:lang w:val="uk-UA"/>
              </w:rPr>
              <w:t>ється в обов’язковому у</w:t>
            </w:r>
            <w:r w:rsidRPr="009A1F85">
              <w:rPr>
                <w:sz w:val="26"/>
                <w:szCs w:val="26"/>
                <w:lang w:val="uk-UA"/>
              </w:rPr>
              <w:t>з</w:t>
            </w:r>
            <w:r w:rsidRPr="009A1F85">
              <w:rPr>
                <w:sz w:val="26"/>
                <w:szCs w:val="26"/>
                <w:lang w:val="uk-UA"/>
              </w:rPr>
              <w:t xml:space="preserve">годженні прийнятті управлінських рішень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відсутність чіткого зак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нодавства щодо розвитку старшої школи</w:t>
            </w:r>
          </w:p>
          <w:p w:rsidR="00AE52DB" w:rsidRPr="009A1F85" w:rsidRDefault="00AE52DB" w:rsidP="009A1F85">
            <w:pPr>
              <w:pStyle w:val="a3"/>
              <w:numPr>
                <w:ilvl w:val="0"/>
                <w:numId w:val="46"/>
              </w:numPr>
              <w:tabs>
                <w:tab w:val="left" w:pos="396"/>
                <w:tab w:val="left" w:pos="1935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негативне ставлення до педагогічного колективу з боку здобувачів осві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нього процесу та їх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тьків через неперевірені факти та коментарі ан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німних користувачів у мережі Інтернет</w:t>
            </w:r>
          </w:p>
          <w:p w:rsidR="000910D4" w:rsidRPr="009A1F85" w:rsidRDefault="000910D4" w:rsidP="009A1F8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зниження освітніх послуг через перезавантаження закладу</w:t>
            </w:r>
          </w:p>
        </w:tc>
      </w:tr>
    </w:tbl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p w:rsidR="006E07B4" w:rsidRPr="009A1F85" w:rsidRDefault="006E07B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2079"/>
        <w:gridCol w:w="2268"/>
        <w:gridCol w:w="1465"/>
      </w:tblGrid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Термін вик</w:t>
            </w: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нання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Адаптувати  Положення про ак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демічну доброчесність відповідно</w:t>
            </w:r>
            <w:r w:rsidR="00C832D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дистанційного навчання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079" w:type="dxa"/>
          </w:tcPr>
          <w:p w:rsidR="006E640E" w:rsidRPr="009A1F85" w:rsidRDefault="006E640E" w:rsidP="00680D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0D1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Робоча група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Доводити до відома батьків інф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рмацію про результати монітори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гових досліджень.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Активніше залучати до написання річного плану всіх учасників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тнього процесу.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 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Запровадити ряд тренінгів для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тьків з підвищення їхньої обізн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ності з використання ІКТ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(за по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ребою)</w:t>
            </w:r>
          </w:p>
        </w:tc>
        <w:tc>
          <w:tcPr>
            <w:tcW w:w="2079" w:type="dxa"/>
          </w:tcPr>
          <w:p w:rsidR="006E640E" w:rsidRPr="009A1F85" w:rsidRDefault="007B6778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періодично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Вчителі-предметники, класні керівники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Налагоджувати партнерські ст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сунки між усіма учасниками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тнього процесу.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Активізувати взаємодію із соці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льними партнерами (батьками, громадськими організаціями, ВНЗ)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D77E5" w:rsidRPr="009A1F85" w:rsidRDefault="003D77E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firstLine="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bookmarkStart w:id="20" w:name="_Toc191900550"/>
      <w:r w:rsidRPr="009A1F85">
        <w:rPr>
          <w:rFonts w:ascii="Times New Roman" w:hAnsi="Times New Roman"/>
          <w:b/>
          <w:sz w:val="26"/>
          <w:szCs w:val="26"/>
          <w:lang w:val="uk-UA"/>
        </w:rPr>
        <w:t>ОЧІКУВАНІ РЕЗУЛЬТАТИ</w:t>
      </w:r>
      <w:bookmarkEnd w:id="20"/>
    </w:p>
    <w:p w:rsidR="00673242" w:rsidRPr="009A1F85" w:rsidRDefault="0067324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80D13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мотиваційного освітнього середовища, що сприяє активному зал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у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ченню учнів до навчання.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* 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Перетворення закладу загальної середньої освіти на гімназію з початковою шк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лою як структурним підрозділом.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Створення умов для розвитку здібностей, талантів і потенціалу кожної дитини через партнерську взаємодію між учителем, учнем і батьками.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Підвищення професійної компетентності педагогів через сертифікацію та розв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и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ток їхнього педагогічного досвіду (створення авторських програм, методичних р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зробок тощо).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Впровадження цифрових технологій у навчальний процес, створення сучасного і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формаційного простору для переходу закладу в інноваційний режим роботи.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Реалізація навчального процесу відповідно до освітнього плану, запровадження д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профільного навчання.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Впровадження принципу особистої відповідальності педагогів за якість освітніх по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луг.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Комп'ютеризація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освітньог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 процесу для підвищення його ефективності.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Розширення мережі гуртків та позашкільних активностей.</w:t>
      </w:r>
    </w:p>
    <w:p w:rsidR="00673242" w:rsidRPr="009A1F85" w:rsidRDefault="00680D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Залучення учнів до управління освітніми процесами через участь у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органах учнівс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ь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кого самоврядування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84A48" w:rsidRPr="009A1F85" w:rsidRDefault="004B1DFE" w:rsidP="009A1F85">
      <w:pPr>
        <w:pStyle w:val="ad"/>
        <w:spacing w:before="0" w:beforeAutospacing="0" w:after="0" w:afterAutospacing="0"/>
        <w:jc w:val="center"/>
        <w:outlineLvl w:val="0"/>
        <w:rPr>
          <w:b/>
          <w:sz w:val="26"/>
          <w:szCs w:val="26"/>
          <w:lang w:val="uk-UA"/>
        </w:rPr>
      </w:pPr>
      <w:bookmarkStart w:id="21" w:name="_Toc191900551"/>
      <w:bookmarkStart w:id="22" w:name="_Hlk191641127"/>
      <w:r w:rsidRPr="009A1F85">
        <w:rPr>
          <w:b/>
          <w:sz w:val="26"/>
          <w:szCs w:val="26"/>
          <w:lang w:val="uk-UA"/>
        </w:rPr>
        <w:t>4</w:t>
      </w:r>
      <w:r w:rsidR="00484A48" w:rsidRPr="009A1F85">
        <w:rPr>
          <w:b/>
          <w:sz w:val="26"/>
          <w:szCs w:val="26"/>
          <w:lang w:val="uk-UA"/>
        </w:rPr>
        <w:t xml:space="preserve">. </w:t>
      </w:r>
      <w:r w:rsidR="00484A48" w:rsidRPr="009A1F85">
        <w:rPr>
          <w:b/>
          <w:bCs/>
          <w:sz w:val="26"/>
          <w:szCs w:val="26"/>
          <w:lang w:val="uk-UA"/>
        </w:rPr>
        <w:t>УПРАВЛІННЯ РИЗИКАМИ СТРАТЕГІЇ</w:t>
      </w:r>
      <w:bookmarkEnd w:id="21"/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Ризики:</w:t>
      </w:r>
    </w:p>
    <w:p w:rsidR="00484A48" w:rsidRPr="009A1F85" w:rsidRDefault="00484A48" w:rsidP="009A1F8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Продовження пандемії, карантини.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неможливість реалізувати в повному обсязі стратегічні з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вдання Стратегії, зміни щодо формату та ефективності проведення заходів Стратегії через впроваджені карантинні обмеження.</w:t>
      </w:r>
    </w:p>
    <w:p w:rsidR="00484A48" w:rsidRPr="009A1F85" w:rsidRDefault="00484A48" w:rsidP="009A1F85">
      <w:pPr>
        <w:spacing w:after="0" w:line="240" w:lineRule="auto"/>
        <w:ind w:left="14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альтернативного плану проведення заходів Стратегії. Пошук шляхів вирішення завдань через зменшення кількості уча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ників, розподіл за групами, активне застосування засобів дистанційних технологій, змішаного формату навчання.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Зміни у змісті освіти, пов’язані зі змінами політики в галузі освіти.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загроза реалізації Стратегії загалом через зміну пріоритетів в освітній політиці держави.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посилення мотивації громадськості щодо важлив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сті реалізації Концепції «Нова українська школа».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Недостатність виділених і залучених коштів для реалізації основних напр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я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 xml:space="preserve">мів Стратегії розвитку. </w:t>
      </w:r>
    </w:p>
    <w:p w:rsidR="00484A48" w:rsidRPr="009A1F85" w:rsidRDefault="00484A48" w:rsidP="009A1F85">
      <w:pPr>
        <w:spacing w:after="0" w:line="240" w:lineRule="auto"/>
        <w:ind w:left="7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зниження мотивації педагогів, батьків, здобувачів освіти щ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до реалізації основних стратегічних завдань, загроза реалізації заходів Стратегії.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постійна співпраця із управлінням освіти і на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у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ки Дніпровської міської ради, засновником закладу освіти – Департаментом гум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нітарної політики Дніпровської міської ради; залучення </w:t>
      </w:r>
      <w:r w:rsidRPr="009A1F85">
        <w:rPr>
          <w:rFonts w:ascii="Times New Roman" w:hAnsi="Times New Roman"/>
          <w:sz w:val="26"/>
          <w:szCs w:val="26"/>
          <w:lang w:val="uk-UA"/>
        </w:rPr>
        <w:t>благодійних коштів та коштів, не заб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ронених законом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 xml:space="preserve">Втрата актуальності окремих пріоритетних напрямів. 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необхідність змін або доповнень Стратегії.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посилення мотивації громадськості щодо важлив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сті та актуальності пріоритетних напрямів освітньої політики держави.</w:t>
      </w:r>
    </w:p>
    <w:bookmarkEnd w:id="22"/>
    <w:p w:rsidR="00F90DEF" w:rsidRPr="009A1F85" w:rsidRDefault="00F90DE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4B1DFE" w:rsidRPr="009A1F85" w:rsidRDefault="004B1DFE" w:rsidP="009A1F85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23" w:name="_Toc191900552"/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ВИСНОВОК</w:t>
      </w:r>
      <w:bookmarkEnd w:id="23"/>
    </w:p>
    <w:p w:rsidR="004B1DFE" w:rsidRPr="009A1F85" w:rsidRDefault="004B1DF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Розробка стратегії розвитку </w:t>
      </w:r>
      <w:r w:rsidR="00680D13">
        <w:rPr>
          <w:rFonts w:ascii="Times New Roman" w:hAnsi="Times New Roman"/>
          <w:sz w:val="26"/>
          <w:szCs w:val="26"/>
          <w:lang w:val="uk-UA"/>
        </w:rPr>
        <w:t>Мавковицького НВК І-ІІІ ступенів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є необхідною для пі</w:t>
      </w:r>
      <w:r w:rsidRPr="009A1F85">
        <w:rPr>
          <w:rFonts w:ascii="Times New Roman" w:hAnsi="Times New Roman"/>
          <w:sz w:val="26"/>
          <w:szCs w:val="26"/>
          <w:lang w:val="uk-UA"/>
        </w:rPr>
        <w:t>д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вищення якості освіти, модернізації </w:t>
      </w:r>
      <w:r w:rsidR="00680D13">
        <w:rPr>
          <w:rFonts w:ascii="Times New Roman" w:hAnsi="Times New Roman"/>
          <w:sz w:val="26"/>
          <w:szCs w:val="26"/>
          <w:lang w:val="uk-UA"/>
        </w:rPr>
        <w:t>освітнього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процесу та створення комфортного освітнього середовища. Вона обґрунтовується на чинному законодавстві, с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ціально-економічних викликах, потребах учнів, батьків і педагогів. Окрему увагу слід приділ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>ти оновленню матеріально-технічної бази, впровадженню сучасних освітніх технологій та методик навчання, розвитку кадрового потенціалу й форм</w:t>
      </w:r>
      <w:r w:rsidRPr="009A1F85">
        <w:rPr>
          <w:rFonts w:ascii="Times New Roman" w:hAnsi="Times New Roman"/>
          <w:sz w:val="26"/>
          <w:szCs w:val="26"/>
          <w:lang w:val="uk-UA"/>
        </w:rPr>
        <w:t>у</w:t>
      </w:r>
      <w:r w:rsidRPr="009A1F85">
        <w:rPr>
          <w:rFonts w:ascii="Times New Roman" w:hAnsi="Times New Roman"/>
          <w:sz w:val="26"/>
          <w:szCs w:val="26"/>
          <w:lang w:val="uk-UA"/>
        </w:rPr>
        <w:t>вання в учнів ключових компетентностей для успішного майбутнього. Комплексний підхід до реалізації стр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тегії сприятиме ефективному функціонуванню </w:t>
      </w:r>
      <w:r w:rsidR="00680D13">
        <w:rPr>
          <w:rFonts w:ascii="Times New Roman" w:hAnsi="Times New Roman"/>
          <w:sz w:val="26"/>
          <w:szCs w:val="26"/>
          <w:lang w:val="uk-UA"/>
        </w:rPr>
        <w:t>школи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680D13">
        <w:rPr>
          <w:rFonts w:ascii="Times New Roman" w:hAnsi="Times New Roman"/>
          <w:sz w:val="26"/>
          <w:szCs w:val="26"/>
          <w:lang w:val="uk-UA"/>
        </w:rPr>
        <w:t>її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подальшого розвитку.</w:t>
      </w:r>
    </w:p>
    <w:p w:rsidR="004B1DFE" w:rsidRPr="009A1F85" w:rsidRDefault="004B1DF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9A1F85" w:rsidRPr="009A1F85" w:rsidRDefault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sectPr w:rsidR="009A1F85" w:rsidRPr="009A1F85" w:rsidSect="007B46C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69" w:rsidRDefault="00B01169" w:rsidP="00460568">
      <w:pPr>
        <w:spacing w:after="0" w:line="240" w:lineRule="auto"/>
      </w:pPr>
      <w:r>
        <w:separator/>
      </w:r>
    </w:p>
  </w:endnote>
  <w:endnote w:type="continuationSeparator" w:id="0">
    <w:p w:rsidR="00B01169" w:rsidRDefault="00B01169" w:rsidP="0046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69" w:rsidRDefault="00B01169" w:rsidP="00460568">
      <w:pPr>
        <w:spacing w:after="0" w:line="240" w:lineRule="auto"/>
      </w:pPr>
      <w:r>
        <w:separator/>
      </w:r>
    </w:p>
  </w:footnote>
  <w:footnote w:type="continuationSeparator" w:id="0">
    <w:p w:rsidR="00B01169" w:rsidRDefault="00B01169" w:rsidP="0046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3F1"/>
    <w:multiLevelType w:val="hybridMultilevel"/>
    <w:tmpl w:val="D074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BC3537"/>
    <w:multiLevelType w:val="hybridMultilevel"/>
    <w:tmpl w:val="84AA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146646"/>
    <w:multiLevelType w:val="hybridMultilevel"/>
    <w:tmpl w:val="C7F2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5155"/>
    <w:multiLevelType w:val="hybridMultilevel"/>
    <w:tmpl w:val="D102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325C"/>
    <w:multiLevelType w:val="hybridMultilevel"/>
    <w:tmpl w:val="2506BE3A"/>
    <w:lvl w:ilvl="0" w:tplc="271CCDF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612932"/>
    <w:multiLevelType w:val="hybridMultilevel"/>
    <w:tmpl w:val="68E0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67D77"/>
    <w:multiLevelType w:val="hybridMultilevel"/>
    <w:tmpl w:val="03E4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E04CE"/>
    <w:multiLevelType w:val="multilevel"/>
    <w:tmpl w:val="59E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753BE"/>
    <w:multiLevelType w:val="hybridMultilevel"/>
    <w:tmpl w:val="EE525904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377E14"/>
    <w:multiLevelType w:val="hybridMultilevel"/>
    <w:tmpl w:val="38C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E6558"/>
    <w:multiLevelType w:val="hybridMultilevel"/>
    <w:tmpl w:val="6126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81F5B"/>
    <w:multiLevelType w:val="multilevel"/>
    <w:tmpl w:val="519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01793"/>
    <w:multiLevelType w:val="multilevel"/>
    <w:tmpl w:val="19C0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B1716"/>
    <w:multiLevelType w:val="hybridMultilevel"/>
    <w:tmpl w:val="A8880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C5379"/>
    <w:multiLevelType w:val="hybridMultilevel"/>
    <w:tmpl w:val="23BE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C7FEB"/>
    <w:multiLevelType w:val="hybridMultilevel"/>
    <w:tmpl w:val="0A28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80D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77C01"/>
    <w:multiLevelType w:val="multilevel"/>
    <w:tmpl w:val="D87A7DB6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17">
    <w:nsid w:val="32495840"/>
    <w:multiLevelType w:val="hybridMultilevel"/>
    <w:tmpl w:val="A774A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D665E"/>
    <w:multiLevelType w:val="hybridMultilevel"/>
    <w:tmpl w:val="F5E4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9015F"/>
    <w:multiLevelType w:val="hybridMultilevel"/>
    <w:tmpl w:val="7450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14146"/>
    <w:multiLevelType w:val="multilevel"/>
    <w:tmpl w:val="A0EC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8686B"/>
    <w:multiLevelType w:val="hybridMultilevel"/>
    <w:tmpl w:val="6BD8CEDE"/>
    <w:lvl w:ilvl="0" w:tplc="CFFEBB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8F429F5"/>
    <w:multiLevelType w:val="hybridMultilevel"/>
    <w:tmpl w:val="F3B4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51429"/>
    <w:multiLevelType w:val="hybridMultilevel"/>
    <w:tmpl w:val="05DAFD38"/>
    <w:lvl w:ilvl="0" w:tplc="CFDE2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D2903DC"/>
    <w:multiLevelType w:val="hybridMultilevel"/>
    <w:tmpl w:val="6104431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A09DC"/>
    <w:multiLevelType w:val="hybridMultilevel"/>
    <w:tmpl w:val="C7B6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8203AEA"/>
    <w:multiLevelType w:val="multilevel"/>
    <w:tmpl w:val="CD9E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364555"/>
    <w:multiLevelType w:val="hybridMultilevel"/>
    <w:tmpl w:val="C8CE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C68B1"/>
    <w:multiLevelType w:val="hybridMultilevel"/>
    <w:tmpl w:val="1CFEA304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>
    <w:nsid w:val="52DE5062"/>
    <w:multiLevelType w:val="hybridMultilevel"/>
    <w:tmpl w:val="74543B24"/>
    <w:lvl w:ilvl="0" w:tplc="985A472E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C6BCF"/>
    <w:multiLevelType w:val="hybridMultilevel"/>
    <w:tmpl w:val="66D8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846C6"/>
    <w:multiLevelType w:val="hybridMultilevel"/>
    <w:tmpl w:val="9EEA07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CEB6F82"/>
    <w:multiLevelType w:val="hybridMultilevel"/>
    <w:tmpl w:val="772C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242AB"/>
    <w:multiLevelType w:val="hybridMultilevel"/>
    <w:tmpl w:val="A574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63FA9"/>
    <w:multiLevelType w:val="hybridMultilevel"/>
    <w:tmpl w:val="FB1E5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2954060"/>
    <w:multiLevelType w:val="hybridMultilevel"/>
    <w:tmpl w:val="AE30E3D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B4949"/>
    <w:multiLevelType w:val="hybridMultilevel"/>
    <w:tmpl w:val="E95AA626"/>
    <w:lvl w:ilvl="0" w:tplc="1B806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76006"/>
    <w:multiLevelType w:val="hybridMultilevel"/>
    <w:tmpl w:val="3F88B25E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07FE4"/>
    <w:multiLevelType w:val="hybridMultilevel"/>
    <w:tmpl w:val="1D3834F8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C569E"/>
    <w:multiLevelType w:val="hybridMultilevel"/>
    <w:tmpl w:val="4DE4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F405D"/>
    <w:multiLevelType w:val="hybridMultilevel"/>
    <w:tmpl w:val="02361CD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1">
    <w:nsid w:val="77B8189A"/>
    <w:multiLevelType w:val="multilevel"/>
    <w:tmpl w:val="EEB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322B95"/>
    <w:multiLevelType w:val="hybridMultilevel"/>
    <w:tmpl w:val="619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B122267"/>
    <w:multiLevelType w:val="hybridMultilevel"/>
    <w:tmpl w:val="924A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BC5160E"/>
    <w:multiLevelType w:val="multilevel"/>
    <w:tmpl w:val="94C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F461C5"/>
    <w:multiLevelType w:val="hybridMultilevel"/>
    <w:tmpl w:val="FD5A14EC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248A0"/>
    <w:multiLevelType w:val="hybridMultilevel"/>
    <w:tmpl w:val="CBD679F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2"/>
  </w:num>
  <w:num w:numId="3">
    <w:abstractNumId w:val="29"/>
  </w:num>
  <w:num w:numId="4">
    <w:abstractNumId w:val="4"/>
  </w:num>
  <w:num w:numId="5">
    <w:abstractNumId w:val="18"/>
  </w:num>
  <w:num w:numId="6">
    <w:abstractNumId w:val="45"/>
  </w:num>
  <w:num w:numId="7">
    <w:abstractNumId w:val="2"/>
  </w:num>
  <w:num w:numId="8">
    <w:abstractNumId w:val="37"/>
  </w:num>
  <w:num w:numId="9">
    <w:abstractNumId w:val="14"/>
  </w:num>
  <w:num w:numId="10">
    <w:abstractNumId w:val="46"/>
  </w:num>
  <w:num w:numId="11">
    <w:abstractNumId w:val="9"/>
  </w:num>
  <w:num w:numId="12">
    <w:abstractNumId w:val="35"/>
  </w:num>
  <w:num w:numId="13">
    <w:abstractNumId w:val="30"/>
  </w:num>
  <w:num w:numId="14">
    <w:abstractNumId w:val="8"/>
  </w:num>
  <w:num w:numId="15">
    <w:abstractNumId w:val="3"/>
  </w:num>
  <w:num w:numId="16">
    <w:abstractNumId w:val="38"/>
  </w:num>
  <w:num w:numId="17">
    <w:abstractNumId w:val="33"/>
  </w:num>
  <w:num w:numId="18">
    <w:abstractNumId w:val="10"/>
  </w:num>
  <w:num w:numId="19">
    <w:abstractNumId w:val="24"/>
  </w:num>
  <w:num w:numId="20">
    <w:abstractNumId w:val="17"/>
  </w:num>
  <w:num w:numId="21">
    <w:abstractNumId w:val="39"/>
  </w:num>
  <w:num w:numId="22">
    <w:abstractNumId w:val="16"/>
  </w:num>
  <w:num w:numId="23">
    <w:abstractNumId w:val="36"/>
  </w:num>
  <w:num w:numId="24">
    <w:abstractNumId w:val="23"/>
  </w:num>
  <w:num w:numId="25">
    <w:abstractNumId w:val="12"/>
  </w:num>
  <w:num w:numId="26">
    <w:abstractNumId w:val="11"/>
  </w:num>
  <w:num w:numId="27">
    <w:abstractNumId w:val="20"/>
  </w:num>
  <w:num w:numId="28">
    <w:abstractNumId w:val="44"/>
  </w:num>
  <w:num w:numId="29">
    <w:abstractNumId w:val="41"/>
  </w:num>
  <w:num w:numId="30">
    <w:abstractNumId w:val="7"/>
  </w:num>
  <w:num w:numId="31">
    <w:abstractNumId w:val="26"/>
  </w:num>
  <w:num w:numId="32">
    <w:abstractNumId w:val="31"/>
  </w:num>
  <w:num w:numId="33">
    <w:abstractNumId w:val="1"/>
  </w:num>
  <w:num w:numId="34">
    <w:abstractNumId w:val="25"/>
  </w:num>
  <w:num w:numId="35">
    <w:abstractNumId w:val="27"/>
  </w:num>
  <w:num w:numId="36">
    <w:abstractNumId w:val="43"/>
  </w:num>
  <w:num w:numId="37">
    <w:abstractNumId w:val="22"/>
  </w:num>
  <w:num w:numId="38">
    <w:abstractNumId w:val="34"/>
  </w:num>
  <w:num w:numId="39">
    <w:abstractNumId w:val="42"/>
  </w:num>
  <w:num w:numId="40">
    <w:abstractNumId w:val="0"/>
  </w:num>
  <w:num w:numId="41">
    <w:abstractNumId w:val="13"/>
  </w:num>
  <w:num w:numId="42">
    <w:abstractNumId w:val="5"/>
  </w:num>
  <w:num w:numId="43">
    <w:abstractNumId w:val="28"/>
  </w:num>
  <w:num w:numId="44">
    <w:abstractNumId w:val="19"/>
  </w:num>
  <w:num w:numId="45">
    <w:abstractNumId w:val="6"/>
  </w:num>
  <w:num w:numId="46">
    <w:abstractNumId w:val="40"/>
  </w:num>
  <w:num w:numId="47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44C"/>
    <w:rsid w:val="00000217"/>
    <w:rsid w:val="00000D95"/>
    <w:rsid w:val="000011E9"/>
    <w:rsid w:val="00001C93"/>
    <w:rsid w:val="00002787"/>
    <w:rsid w:val="000027F5"/>
    <w:rsid w:val="00003B16"/>
    <w:rsid w:val="0000679D"/>
    <w:rsid w:val="00007A83"/>
    <w:rsid w:val="00007DDB"/>
    <w:rsid w:val="00011357"/>
    <w:rsid w:val="00012466"/>
    <w:rsid w:val="00012488"/>
    <w:rsid w:val="00012E31"/>
    <w:rsid w:val="000134D5"/>
    <w:rsid w:val="00014D2D"/>
    <w:rsid w:val="00015108"/>
    <w:rsid w:val="000151DC"/>
    <w:rsid w:val="00015213"/>
    <w:rsid w:val="00017AB3"/>
    <w:rsid w:val="00022523"/>
    <w:rsid w:val="00024C1D"/>
    <w:rsid w:val="00025F01"/>
    <w:rsid w:val="00026CC3"/>
    <w:rsid w:val="00027F3E"/>
    <w:rsid w:val="00030321"/>
    <w:rsid w:val="00032699"/>
    <w:rsid w:val="00032BA1"/>
    <w:rsid w:val="00034A1C"/>
    <w:rsid w:val="0003590D"/>
    <w:rsid w:val="00041A5B"/>
    <w:rsid w:val="00043272"/>
    <w:rsid w:val="00044A10"/>
    <w:rsid w:val="000455EB"/>
    <w:rsid w:val="00050318"/>
    <w:rsid w:val="0005175B"/>
    <w:rsid w:val="00051E70"/>
    <w:rsid w:val="00051F47"/>
    <w:rsid w:val="00052211"/>
    <w:rsid w:val="0005322E"/>
    <w:rsid w:val="00053AB0"/>
    <w:rsid w:val="00054B11"/>
    <w:rsid w:val="0005529F"/>
    <w:rsid w:val="00055CBA"/>
    <w:rsid w:val="00055D81"/>
    <w:rsid w:val="00057AE8"/>
    <w:rsid w:val="0006192A"/>
    <w:rsid w:val="00061AA2"/>
    <w:rsid w:val="00067925"/>
    <w:rsid w:val="000708F6"/>
    <w:rsid w:val="0007133A"/>
    <w:rsid w:val="00072364"/>
    <w:rsid w:val="00073892"/>
    <w:rsid w:val="00073D6F"/>
    <w:rsid w:val="00073EB8"/>
    <w:rsid w:val="0007412E"/>
    <w:rsid w:val="00074CA4"/>
    <w:rsid w:val="0007540F"/>
    <w:rsid w:val="00076347"/>
    <w:rsid w:val="000769E2"/>
    <w:rsid w:val="0008166D"/>
    <w:rsid w:val="000816D3"/>
    <w:rsid w:val="00082EC8"/>
    <w:rsid w:val="00083017"/>
    <w:rsid w:val="000846CF"/>
    <w:rsid w:val="00084D9E"/>
    <w:rsid w:val="00084FB5"/>
    <w:rsid w:val="000852AA"/>
    <w:rsid w:val="00085E37"/>
    <w:rsid w:val="00090F86"/>
    <w:rsid w:val="000910D4"/>
    <w:rsid w:val="00093F85"/>
    <w:rsid w:val="00095486"/>
    <w:rsid w:val="0009565A"/>
    <w:rsid w:val="00095907"/>
    <w:rsid w:val="00097964"/>
    <w:rsid w:val="000A044C"/>
    <w:rsid w:val="000A07A3"/>
    <w:rsid w:val="000A1784"/>
    <w:rsid w:val="000A6A64"/>
    <w:rsid w:val="000A7604"/>
    <w:rsid w:val="000B0A4A"/>
    <w:rsid w:val="000B12DA"/>
    <w:rsid w:val="000B1C27"/>
    <w:rsid w:val="000B2E8D"/>
    <w:rsid w:val="000B352E"/>
    <w:rsid w:val="000B3989"/>
    <w:rsid w:val="000B3B93"/>
    <w:rsid w:val="000B3F8E"/>
    <w:rsid w:val="000B459A"/>
    <w:rsid w:val="000C274A"/>
    <w:rsid w:val="000C31CC"/>
    <w:rsid w:val="000C3204"/>
    <w:rsid w:val="000C54AA"/>
    <w:rsid w:val="000C6449"/>
    <w:rsid w:val="000C69C1"/>
    <w:rsid w:val="000C72EF"/>
    <w:rsid w:val="000C788A"/>
    <w:rsid w:val="000C7FAB"/>
    <w:rsid w:val="000D0AC0"/>
    <w:rsid w:val="000D2947"/>
    <w:rsid w:val="000D2D5C"/>
    <w:rsid w:val="000D368B"/>
    <w:rsid w:val="000D3E47"/>
    <w:rsid w:val="000D468A"/>
    <w:rsid w:val="000D497F"/>
    <w:rsid w:val="000E1FD5"/>
    <w:rsid w:val="000E2AAC"/>
    <w:rsid w:val="000E3486"/>
    <w:rsid w:val="000E3C67"/>
    <w:rsid w:val="000E4B5E"/>
    <w:rsid w:val="000E4C06"/>
    <w:rsid w:val="000E5C6D"/>
    <w:rsid w:val="000F0CB9"/>
    <w:rsid w:val="000F1B85"/>
    <w:rsid w:val="000F2478"/>
    <w:rsid w:val="000F386C"/>
    <w:rsid w:val="000F4C88"/>
    <w:rsid w:val="000F4F81"/>
    <w:rsid w:val="000F56FD"/>
    <w:rsid w:val="000F71F9"/>
    <w:rsid w:val="00100B42"/>
    <w:rsid w:val="00101054"/>
    <w:rsid w:val="00104622"/>
    <w:rsid w:val="00104A6D"/>
    <w:rsid w:val="00104EB9"/>
    <w:rsid w:val="00105FF1"/>
    <w:rsid w:val="00106589"/>
    <w:rsid w:val="001105BD"/>
    <w:rsid w:val="001128EC"/>
    <w:rsid w:val="00115A6A"/>
    <w:rsid w:val="001166C1"/>
    <w:rsid w:val="00117507"/>
    <w:rsid w:val="00117719"/>
    <w:rsid w:val="00120838"/>
    <w:rsid w:val="00120EA8"/>
    <w:rsid w:val="00122A25"/>
    <w:rsid w:val="001234D5"/>
    <w:rsid w:val="0012351C"/>
    <w:rsid w:val="00124B5D"/>
    <w:rsid w:val="00125591"/>
    <w:rsid w:val="00125E60"/>
    <w:rsid w:val="00126391"/>
    <w:rsid w:val="00126977"/>
    <w:rsid w:val="0013064D"/>
    <w:rsid w:val="001324B0"/>
    <w:rsid w:val="00132EC7"/>
    <w:rsid w:val="00135581"/>
    <w:rsid w:val="00135A73"/>
    <w:rsid w:val="001378FD"/>
    <w:rsid w:val="001400E1"/>
    <w:rsid w:val="00140325"/>
    <w:rsid w:val="00142261"/>
    <w:rsid w:val="00142980"/>
    <w:rsid w:val="00142B76"/>
    <w:rsid w:val="00143C18"/>
    <w:rsid w:val="0014435F"/>
    <w:rsid w:val="00145105"/>
    <w:rsid w:val="001461BC"/>
    <w:rsid w:val="00146E2F"/>
    <w:rsid w:val="0014796F"/>
    <w:rsid w:val="00150FCF"/>
    <w:rsid w:val="00150FFC"/>
    <w:rsid w:val="001515CF"/>
    <w:rsid w:val="00153F3B"/>
    <w:rsid w:val="00155DDA"/>
    <w:rsid w:val="00156133"/>
    <w:rsid w:val="00160B75"/>
    <w:rsid w:val="00160D4F"/>
    <w:rsid w:val="00165267"/>
    <w:rsid w:val="001653B4"/>
    <w:rsid w:val="0016631E"/>
    <w:rsid w:val="00167780"/>
    <w:rsid w:val="00167C74"/>
    <w:rsid w:val="00167C84"/>
    <w:rsid w:val="00170B4D"/>
    <w:rsid w:val="00172273"/>
    <w:rsid w:val="00172D46"/>
    <w:rsid w:val="00174A42"/>
    <w:rsid w:val="00174AFB"/>
    <w:rsid w:val="00174B51"/>
    <w:rsid w:val="00176B87"/>
    <w:rsid w:val="00177860"/>
    <w:rsid w:val="00180CFF"/>
    <w:rsid w:val="00184C2C"/>
    <w:rsid w:val="00185B1A"/>
    <w:rsid w:val="001870D7"/>
    <w:rsid w:val="001872B2"/>
    <w:rsid w:val="0019082E"/>
    <w:rsid w:val="00190993"/>
    <w:rsid w:val="0019099A"/>
    <w:rsid w:val="00191638"/>
    <w:rsid w:val="0019329A"/>
    <w:rsid w:val="00193485"/>
    <w:rsid w:val="00193D46"/>
    <w:rsid w:val="00193F2E"/>
    <w:rsid w:val="00196DF4"/>
    <w:rsid w:val="001978E6"/>
    <w:rsid w:val="001A0A9F"/>
    <w:rsid w:val="001A1F88"/>
    <w:rsid w:val="001A23FC"/>
    <w:rsid w:val="001A3AF7"/>
    <w:rsid w:val="001A4436"/>
    <w:rsid w:val="001A4749"/>
    <w:rsid w:val="001A56FB"/>
    <w:rsid w:val="001A5D9E"/>
    <w:rsid w:val="001A5E9B"/>
    <w:rsid w:val="001B0811"/>
    <w:rsid w:val="001B0839"/>
    <w:rsid w:val="001B340E"/>
    <w:rsid w:val="001B5025"/>
    <w:rsid w:val="001B5645"/>
    <w:rsid w:val="001B61E9"/>
    <w:rsid w:val="001B70A5"/>
    <w:rsid w:val="001C1E24"/>
    <w:rsid w:val="001C2F6F"/>
    <w:rsid w:val="001C4B4E"/>
    <w:rsid w:val="001C5A38"/>
    <w:rsid w:val="001C6169"/>
    <w:rsid w:val="001C68C5"/>
    <w:rsid w:val="001C6D19"/>
    <w:rsid w:val="001D09CC"/>
    <w:rsid w:val="001D31BC"/>
    <w:rsid w:val="001D32F4"/>
    <w:rsid w:val="001D39DD"/>
    <w:rsid w:val="001D3A6E"/>
    <w:rsid w:val="001D43F7"/>
    <w:rsid w:val="001D7FDB"/>
    <w:rsid w:val="001E0BD4"/>
    <w:rsid w:val="001E1652"/>
    <w:rsid w:val="001E5860"/>
    <w:rsid w:val="001E751D"/>
    <w:rsid w:val="001E7D1D"/>
    <w:rsid w:val="001E7E9E"/>
    <w:rsid w:val="001F0D17"/>
    <w:rsid w:val="001F575B"/>
    <w:rsid w:val="001F5E59"/>
    <w:rsid w:val="001F7457"/>
    <w:rsid w:val="00200158"/>
    <w:rsid w:val="002006D9"/>
    <w:rsid w:val="00202076"/>
    <w:rsid w:val="00202299"/>
    <w:rsid w:val="00206B16"/>
    <w:rsid w:val="002112F5"/>
    <w:rsid w:val="00213813"/>
    <w:rsid w:val="0021626F"/>
    <w:rsid w:val="00217F99"/>
    <w:rsid w:val="00221194"/>
    <w:rsid w:val="00222918"/>
    <w:rsid w:val="0022295C"/>
    <w:rsid w:val="00223C88"/>
    <w:rsid w:val="00226317"/>
    <w:rsid w:val="00230B2A"/>
    <w:rsid w:val="00235EF4"/>
    <w:rsid w:val="0024069D"/>
    <w:rsid w:val="00241199"/>
    <w:rsid w:val="002421CB"/>
    <w:rsid w:val="002423C5"/>
    <w:rsid w:val="00242F48"/>
    <w:rsid w:val="00243AF6"/>
    <w:rsid w:val="0024556E"/>
    <w:rsid w:val="0024591E"/>
    <w:rsid w:val="00245ADC"/>
    <w:rsid w:val="00246E48"/>
    <w:rsid w:val="00247E6B"/>
    <w:rsid w:val="002505F5"/>
    <w:rsid w:val="00257A40"/>
    <w:rsid w:val="00257C27"/>
    <w:rsid w:val="002610FD"/>
    <w:rsid w:val="002617B2"/>
    <w:rsid w:val="0026219B"/>
    <w:rsid w:val="00263879"/>
    <w:rsid w:val="002649E3"/>
    <w:rsid w:val="00266C03"/>
    <w:rsid w:val="0026718C"/>
    <w:rsid w:val="00267413"/>
    <w:rsid w:val="00267B42"/>
    <w:rsid w:val="00267DF2"/>
    <w:rsid w:val="00267EC9"/>
    <w:rsid w:val="002705FA"/>
    <w:rsid w:val="00270CD7"/>
    <w:rsid w:val="00270E27"/>
    <w:rsid w:val="0027275F"/>
    <w:rsid w:val="00272CAD"/>
    <w:rsid w:val="00272D18"/>
    <w:rsid w:val="0027455E"/>
    <w:rsid w:val="00281115"/>
    <w:rsid w:val="0028376B"/>
    <w:rsid w:val="00284A6D"/>
    <w:rsid w:val="00286B3E"/>
    <w:rsid w:val="00286E6B"/>
    <w:rsid w:val="00290AE9"/>
    <w:rsid w:val="00291AAE"/>
    <w:rsid w:val="00292BBC"/>
    <w:rsid w:val="00294477"/>
    <w:rsid w:val="00297076"/>
    <w:rsid w:val="002970EE"/>
    <w:rsid w:val="00297232"/>
    <w:rsid w:val="002A25EB"/>
    <w:rsid w:val="002A3965"/>
    <w:rsid w:val="002A7EE8"/>
    <w:rsid w:val="002B20CE"/>
    <w:rsid w:val="002B2E72"/>
    <w:rsid w:val="002B30A2"/>
    <w:rsid w:val="002B310E"/>
    <w:rsid w:val="002B5311"/>
    <w:rsid w:val="002B6923"/>
    <w:rsid w:val="002C0A58"/>
    <w:rsid w:val="002C16AB"/>
    <w:rsid w:val="002C1B02"/>
    <w:rsid w:val="002C1D13"/>
    <w:rsid w:val="002C1E6A"/>
    <w:rsid w:val="002C1EAC"/>
    <w:rsid w:val="002C1EE6"/>
    <w:rsid w:val="002C1FEB"/>
    <w:rsid w:val="002C206A"/>
    <w:rsid w:val="002C4B3A"/>
    <w:rsid w:val="002C5420"/>
    <w:rsid w:val="002C543D"/>
    <w:rsid w:val="002C5791"/>
    <w:rsid w:val="002C58FE"/>
    <w:rsid w:val="002D008C"/>
    <w:rsid w:val="002D0664"/>
    <w:rsid w:val="002D1FD4"/>
    <w:rsid w:val="002D237C"/>
    <w:rsid w:val="002D2607"/>
    <w:rsid w:val="002D7DC4"/>
    <w:rsid w:val="002E30A0"/>
    <w:rsid w:val="002E74E6"/>
    <w:rsid w:val="002F188E"/>
    <w:rsid w:val="002F2E7E"/>
    <w:rsid w:val="002F6274"/>
    <w:rsid w:val="002F72D3"/>
    <w:rsid w:val="00302CFE"/>
    <w:rsid w:val="003060F0"/>
    <w:rsid w:val="00310BFE"/>
    <w:rsid w:val="003112B9"/>
    <w:rsid w:val="00311CB9"/>
    <w:rsid w:val="00315A31"/>
    <w:rsid w:val="00320271"/>
    <w:rsid w:val="00320A86"/>
    <w:rsid w:val="00320BF9"/>
    <w:rsid w:val="00321115"/>
    <w:rsid w:val="00321BF9"/>
    <w:rsid w:val="00322152"/>
    <w:rsid w:val="003222E1"/>
    <w:rsid w:val="003238D1"/>
    <w:rsid w:val="0032396D"/>
    <w:rsid w:val="00323D24"/>
    <w:rsid w:val="003248A9"/>
    <w:rsid w:val="003248D7"/>
    <w:rsid w:val="0032566E"/>
    <w:rsid w:val="003259F2"/>
    <w:rsid w:val="00330933"/>
    <w:rsid w:val="00332C37"/>
    <w:rsid w:val="003347AF"/>
    <w:rsid w:val="0033639F"/>
    <w:rsid w:val="00343DE6"/>
    <w:rsid w:val="0035205B"/>
    <w:rsid w:val="003523B3"/>
    <w:rsid w:val="00352989"/>
    <w:rsid w:val="00354E2E"/>
    <w:rsid w:val="00355468"/>
    <w:rsid w:val="0035553A"/>
    <w:rsid w:val="00356485"/>
    <w:rsid w:val="0036086E"/>
    <w:rsid w:val="0036101C"/>
    <w:rsid w:val="00361F99"/>
    <w:rsid w:val="00366285"/>
    <w:rsid w:val="0037015B"/>
    <w:rsid w:val="00371006"/>
    <w:rsid w:val="003716DF"/>
    <w:rsid w:val="00373FB6"/>
    <w:rsid w:val="003746C2"/>
    <w:rsid w:val="003749C8"/>
    <w:rsid w:val="00375778"/>
    <w:rsid w:val="00375964"/>
    <w:rsid w:val="00376807"/>
    <w:rsid w:val="00380ED6"/>
    <w:rsid w:val="0038255E"/>
    <w:rsid w:val="0038417D"/>
    <w:rsid w:val="0038525C"/>
    <w:rsid w:val="00386B91"/>
    <w:rsid w:val="00387CD0"/>
    <w:rsid w:val="00391B68"/>
    <w:rsid w:val="00391FF4"/>
    <w:rsid w:val="003924EF"/>
    <w:rsid w:val="00393811"/>
    <w:rsid w:val="003944E3"/>
    <w:rsid w:val="00394760"/>
    <w:rsid w:val="0039512B"/>
    <w:rsid w:val="003967E3"/>
    <w:rsid w:val="003A0EF1"/>
    <w:rsid w:val="003A73A8"/>
    <w:rsid w:val="003B0177"/>
    <w:rsid w:val="003B2388"/>
    <w:rsid w:val="003B3D2A"/>
    <w:rsid w:val="003B3EB9"/>
    <w:rsid w:val="003B5B02"/>
    <w:rsid w:val="003B69FE"/>
    <w:rsid w:val="003B6BEC"/>
    <w:rsid w:val="003B6E6C"/>
    <w:rsid w:val="003B7150"/>
    <w:rsid w:val="003B73F4"/>
    <w:rsid w:val="003C00A2"/>
    <w:rsid w:val="003C0587"/>
    <w:rsid w:val="003C0A61"/>
    <w:rsid w:val="003C463A"/>
    <w:rsid w:val="003C4C8A"/>
    <w:rsid w:val="003C5C1B"/>
    <w:rsid w:val="003D0754"/>
    <w:rsid w:val="003D2D58"/>
    <w:rsid w:val="003D37AF"/>
    <w:rsid w:val="003D489E"/>
    <w:rsid w:val="003D525D"/>
    <w:rsid w:val="003D56FF"/>
    <w:rsid w:val="003D59BA"/>
    <w:rsid w:val="003D6D7C"/>
    <w:rsid w:val="003D77E5"/>
    <w:rsid w:val="003E1B38"/>
    <w:rsid w:val="003E1D84"/>
    <w:rsid w:val="003E2DF4"/>
    <w:rsid w:val="003E3D19"/>
    <w:rsid w:val="003E5B32"/>
    <w:rsid w:val="003E667B"/>
    <w:rsid w:val="003E72F6"/>
    <w:rsid w:val="003E7CC0"/>
    <w:rsid w:val="003F1195"/>
    <w:rsid w:val="003F150E"/>
    <w:rsid w:val="003F1986"/>
    <w:rsid w:val="003F1D31"/>
    <w:rsid w:val="003F2A16"/>
    <w:rsid w:val="003F405F"/>
    <w:rsid w:val="003F4AF3"/>
    <w:rsid w:val="0040044A"/>
    <w:rsid w:val="00400B1E"/>
    <w:rsid w:val="00404309"/>
    <w:rsid w:val="00405539"/>
    <w:rsid w:val="004055A8"/>
    <w:rsid w:val="00405A96"/>
    <w:rsid w:val="004068E1"/>
    <w:rsid w:val="00407532"/>
    <w:rsid w:val="00407FCA"/>
    <w:rsid w:val="004122C6"/>
    <w:rsid w:val="004130AF"/>
    <w:rsid w:val="004133A5"/>
    <w:rsid w:val="004142E6"/>
    <w:rsid w:val="004159D0"/>
    <w:rsid w:val="00415F43"/>
    <w:rsid w:val="00416F50"/>
    <w:rsid w:val="00420398"/>
    <w:rsid w:val="00420C2A"/>
    <w:rsid w:val="00421482"/>
    <w:rsid w:val="00421ECE"/>
    <w:rsid w:val="0042250C"/>
    <w:rsid w:val="0042384F"/>
    <w:rsid w:val="004244B4"/>
    <w:rsid w:val="00425706"/>
    <w:rsid w:val="00430140"/>
    <w:rsid w:val="00430F6D"/>
    <w:rsid w:val="004328B2"/>
    <w:rsid w:val="00432A0D"/>
    <w:rsid w:val="004334C0"/>
    <w:rsid w:val="00434B57"/>
    <w:rsid w:val="00435718"/>
    <w:rsid w:val="004372B7"/>
    <w:rsid w:val="00437DBD"/>
    <w:rsid w:val="00441060"/>
    <w:rsid w:val="004415C8"/>
    <w:rsid w:val="00442FBA"/>
    <w:rsid w:val="00443047"/>
    <w:rsid w:val="0044460E"/>
    <w:rsid w:val="004465E6"/>
    <w:rsid w:val="004533B4"/>
    <w:rsid w:val="00453532"/>
    <w:rsid w:val="00453E9A"/>
    <w:rsid w:val="004545A8"/>
    <w:rsid w:val="00455404"/>
    <w:rsid w:val="004568D7"/>
    <w:rsid w:val="00456A65"/>
    <w:rsid w:val="00460568"/>
    <w:rsid w:val="00460EA1"/>
    <w:rsid w:val="00461194"/>
    <w:rsid w:val="00462E03"/>
    <w:rsid w:val="00462E83"/>
    <w:rsid w:val="004634EB"/>
    <w:rsid w:val="00465438"/>
    <w:rsid w:val="00467362"/>
    <w:rsid w:val="00473664"/>
    <w:rsid w:val="00473ACA"/>
    <w:rsid w:val="004759BE"/>
    <w:rsid w:val="004759EE"/>
    <w:rsid w:val="00476583"/>
    <w:rsid w:val="004778FA"/>
    <w:rsid w:val="00477B45"/>
    <w:rsid w:val="00481660"/>
    <w:rsid w:val="004821EC"/>
    <w:rsid w:val="00484A48"/>
    <w:rsid w:val="00487CAE"/>
    <w:rsid w:val="004930A7"/>
    <w:rsid w:val="0049518D"/>
    <w:rsid w:val="00497844"/>
    <w:rsid w:val="004A06B0"/>
    <w:rsid w:val="004A1E29"/>
    <w:rsid w:val="004A610B"/>
    <w:rsid w:val="004A6958"/>
    <w:rsid w:val="004B1DFE"/>
    <w:rsid w:val="004B1E8D"/>
    <w:rsid w:val="004B22B0"/>
    <w:rsid w:val="004B22D0"/>
    <w:rsid w:val="004B2DEF"/>
    <w:rsid w:val="004B3783"/>
    <w:rsid w:val="004B37EB"/>
    <w:rsid w:val="004B3F99"/>
    <w:rsid w:val="004B5059"/>
    <w:rsid w:val="004B66ED"/>
    <w:rsid w:val="004B6B85"/>
    <w:rsid w:val="004B72D2"/>
    <w:rsid w:val="004B77F6"/>
    <w:rsid w:val="004C03B1"/>
    <w:rsid w:val="004C1CF2"/>
    <w:rsid w:val="004C37DB"/>
    <w:rsid w:val="004C3FA6"/>
    <w:rsid w:val="004C4147"/>
    <w:rsid w:val="004C6363"/>
    <w:rsid w:val="004C6B1B"/>
    <w:rsid w:val="004C7C48"/>
    <w:rsid w:val="004D41B4"/>
    <w:rsid w:val="004D4301"/>
    <w:rsid w:val="004D53CF"/>
    <w:rsid w:val="004D5820"/>
    <w:rsid w:val="004D7C46"/>
    <w:rsid w:val="004E1370"/>
    <w:rsid w:val="004E25F9"/>
    <w:rsid w:val="004E51AB"/>
    <w:rsid w:val="004E535D"/>
    <w:rsid w:val="004E5F74"/>
    <w:rsid w:val="004E687C"/>
    <w:rsid w:val="004E7388"/>
    <w:rsid w:val="004F085E"/>
    <w:rsid w:val="004F1C62"/>
    <w:rsid w:val="004F2660"/>
    <w:rsid w:val="004F35BC"/>
    <w:rsid w:val="004F3E38"/>
    <w:rsid w:val="004F41F1"/>
    <w:rsid w:val="004F45D1"/>
    <w:rsid w:val="004F4CCD"/>
    <w:rsid w:val="004F6435"/>
    <w:rsid w:val="004F65A6"/>
    <w:rsid w:val="004F7C26"/>
    <w:rsid w:val="00501D9D"/>
    <w:rsid w:val="0050281D"/>
    <w:rsid w:val="005028C2"/>
    <w:rsid w:val="0050374C"/>
    <w:rsid w:val="00503CF7"/>
    <w:rsid w:val="00505CC8"/>
    <w:rsid w:val="00506010"/>
    <w:rsid w:val="00506A38"/>
    <w:rsid w:val="005071DF"/>
    <w:rsid w:val="00507265"/>
    <w:rsid w:val="00507D88"/>
    <w:rsid w:val="005112D8"/>
    <w:rsid w:val="005119A1"/>
    <w:rsid w:val="00514071"/>
    <w:rsid w:val="005151E7"/>
    <w:rsid w:val="00516219"/>
    <w:rsid w:val="005219CA"/>
    <w:rsid w:val="00521AAE"/>
    <w:rsid w:val="00524100"/>
    <w:rsid w:val="00524E9D"/>
    <w:rsid w:val="005255A4"/>
    <w:rsid w:val="00526554"/>
    <w:rsid w:val="00526A28"/>
    <w:rsid w:val="00526AE1"/>
    <w:rsid w:val="0052750E"/>
    <w:rsid w:val="0053106A"/>
    <w:rsid w:val="005313CB"/>
    <w:rsid w:val="00532177"/>
    <w:rsid w:val="00533F9F"/>
    <w:rsid w:val="00534507"/>
    <w:rsid w:val="00534F89"/>
    <w:rsid w:val="00535C62"/>
    <w:rsid w:val="00535D6D"/>
    <w:rsid w:val="0053632F"/>
    <w:rsid w:val="005401EB"/>
    <w:rsid w:val="005439F5"/>
    <w:rsid w:val="00543A99"/>
    <w:rsid w:val="00545333"/>
    <w:rsid w:val="00545A1D"/>
    <w:rsid w:val="00546E31"/>
    <w:rsid w:val="00550774"/>
    <w:rsid w:val="005509D2"/>
    <w:rsid w:val="00550DDE"/>
    <w:rsid w:val="00553A90"/>
    <w:rsid w:val="00554450"/>
    <w:rsid w:val="0055596E"/>
    <w:rsid w:val="00556B73"/>
    <w:rsid w:val="00560428"/>
    <w:rsid w:val="005616A1"/>
    <w:rsid w:val="00562159"/>
    <w:rsid w:val="00562F8D"/>
    <w:rsid w:val="005632E1"/>
    <w:rsid w:val="005668CA"/>
    <w:rsid w:val="00566CCC"/>
    <w:rsid w:val="00567362"/>
    <w:rsid w:val="00570B99"/>
    <w:rsid w:val="0057218E"/>
    <w:rsid w:val="00572FA5"/>
    <w:rsid w:val="00573060"/>
    <w:rsid w:val="005759B1"/>
    <w:rsid w:val="005761A0"/>
    <w:rsid w:val="00577853"/>
    <w:rsid w:val="00580652"/>
    <w:rsid w:val="00580C80"/>
    <w:rsid w:val="00580D14"/>
    <w:rsid w:val="00581C81"/>
    <w:rsid w:val="00582BFB"/>
    <w:rsid w:val="005834F8"/>
    <w:rsid w:val="00583ED2"/>
    <w:rsid w:val="00584E78"/>
    <w:rsid w:val="00587206"/>
    <w:rsid w:val="00587E7E"/>
    <w:rsid w:val="00591731"/>
    <w:rsid w:val="00593377"/>
    <w:rsid w:val="005935D1"/>
    <w:rsid w:val="005946EB"/>
    <w:rsid w:val="005960B6"/>
    <w:rsid w:val="005965F4"/>
    <w:rsid w:val="005968F8"/>
    <w:rsid w:val="00596CB1"/>
    <w:rsid w:val="00597DAF"/>
    <w:rsid w:val="005A240B"/>
    <w:rsid w:val="005A2DBA"/>
    <w:rsid w:val="005A33DB"/>
    <w:rsid w:val="005A41EF"/>
    <w:rsid w:val="005A5BE5"/>
    <w:rsid w:val="005A5EBB"/>
    <w:rsid w:val="005A7C0E"/>
    <w:rsid w:val="005A7D24"/>
    <w:rsid w:val="005B0080"/>
    <w:rsid w:val="005B1CE0"/>
    <w:rsid w:val="005B2E45"/>
    <w:rsid w:val="005B36A7"/>
    <w:rsid w:val="005B58D4"/>
    <w:rsid w:val="005B6190"/>
    <w:rsid w:val="005B6B93"/>
    <w:rsid w:val="005B6CE4"/>
    <w:rsid w:val="005B714D"/>
    <w:rsid w:val="005B771C"/>
    <w:rsid w:val="005B7AD2"/>
    <w:rsid w:val="005B7B4F"/>
    <w:rsid w:val="005B7E82"/>
    <w:rsid w:val="005C0084"/>
    <w:rsid w:val="005C0E66"/>
    <w:rsid w:val="005C11FB"/>
    <w:rsid w:val="005C1BA6"/>
    <w:rsid w:val="005C2F7A"/>
    <w:rsid w:val="005C3218"/>
    <w:rsid w:val="005C49EB"/>
    <w:rsid w:val="005C739C"/>
    <w:rsid w:val="005D0B7A"/>
    <w:rsid w:val="005D11E2"/>
    <w:rsid w:val="005D1911"/>
    <w:rsid w:val="005D224D"/>
    <w:rsid w:val="005D31DB"/>
    <w:rsid w:val="005D3487"/>
    <w:rsid w:val="005D42BA"/>
    <w:rsid w:val="005D4AE7"/>
    <w:rsid w:val="005D4CD7"/>
    <w:rsid w:val="005D612E"/>
    <w:rsid w:val="005D6C2A"/>
    <w:rsid w:val="005D71E5"/>
    <w:rsid w:val="005E2142"/>
    <w:rsid w:val="005E23A7"/>
    <w:rsid w:val="005E49CA"/>
    <w:rsid w:val="005E50EF"/>
    <w:rsid w:val="005E60FD"/>
    <w:rsid w:val="005F223E"/>
    <w:rsid w:val="005F29DE"/>
    <w:rsid w:val="005F3EDE"/>
    <w:rsid w:val="005F4123"/>
    <w:rsid w:val="005F6383"/>
    <w:rsid w:val="005F6DF8"/>
    <w:rsid w:val="005F7275"/>
    <w:rsid w:val="00600023"/>
    <w:rsid w:val="00603276"/>
    <w:rsid w:val="00604C50"/>
    <w:rsid w:val="006052A2"/>
    <w:rsid w:val="00606387"/>
    <w:rsid w:val="0060642D"/>
    <w:rsid w:val="0061105B"/>
    <w:rsid w:val="0061186A"/>
    <w:rsid w:val="006119D4"/>
    <w:rsid w:val="006122B0"/>
    <w:rsid w:val="006138C8"/>
    <w:rsid w:val="0061492C"/>
    <w:rsid w:val="00617EAA"/>
    <w:rsid w:val="006215EE"/>
    <w:rsid w:val="00621ADB"/>
    <w:rsid w:val="0062345C"/>
    <w:rsid w:val="006234B9"/>
    <w:rsid w:val="006260BB"/>
    <w:rsid w:val="006343A6"/>
    <w:rsid w:val="00634AC7"/>
    <w:rsid w:val="00634C83"/>
    <w:rsid w:val="00637638"/>
    <w:rsid w:val="00641813"/>
    <w:rsid w:val="00641926"/>
    <w:rsid w:val="00642C33"/>
    <w:rsid w:val="00643525"/>
    <w:rsid w:val="00645C6A"/>
    <w:rsid w:val="006470C5"/>
    <w:rsid w:val="006477A5"/>
    <w:rsid w:val="00651341"/>
    <w:rsid w:val="006513A6"/>
    <w:rsid w:val="00651B8D"/>
    <w:rsid w:val="00655288"/>
    <w:rsid w:val="006573E0"/>
    <w:rsid w:val="006609A6"/>
    <w:rsid w:val="00661006"/>
    <w:rsid w:val="0066296C"/>
    <w:rsid w:val="00664419"/>
    <w:rsid w:val="00665D58"/>
    <w:rsid w:val="00666710"/>
    <w:rsid w:val="00667C41"/>
    <w:rsid w:val="0067015E"/>
    <w:rsid w:val="00670EB6"/>
    <w:rsid w:val="00671DAE"/>
    <w:rsid w:val="00673242"/>
    <w:rsid w:val="006746A9"/>
    <w:rsid w:val="00677027"/>
    <w:rsid w:val="00677212"/>
    <w:rsid w:val="006778DF"/>
    <w:rsid w:val="00680D13"/>
    <w:rsid w:val="0068103E"/>
    <w:rsid w:val="00682436"/>
    <w:rsid w:val="00682BF2"/>
    <w:rsid w:val="00682F22"/>
    <w:rsid w:val="00684915"/>
    <w:rsid w:val="00684944"/>
    <w:rsid w:val="00684B64"/>
    <w:rsid w:val="006873F7"/>
    <w:rsid w:val="00690D9D"/>
    <w:rsid w:val="00692744"/>
    <w:rsid w:val="0069332E"/>
    <w:rsid w:val="006A27F3"/>
    <w:rsid w:val="006A31D9"/>
    <w:rsid w:val="006A3447"/>
    <w:rsid w:val="006A5255"/>
    <w:rsid w:val="006A56FE"/>
    <w:rsid w:val="006A7236"/>
    <w:rsid w:val="006A7C9A"/>
    <w:rsid w:val="006B318B"/>
    <w:rsid w:val="006B4DB6"/>
    <w:rsid w:val="006B79D8"/>
    <w:rsid w:val="006C1A1C"/>
    <w:rsid w:val="006C2F4A"/>
    <w:rsid w:val="006C6A29"/>
    <w:rsid w:val="006C6E7F"/>
    <w:rsid w:val="006C73E1"/>
    <w:rsid w:val="006D1289"/>
    <w:rsid w:val="006D134E"/>
    <w:rsid w:val="006D1C0F"/>
    <w:rsid w:val="006D2AFA"/>
    <w:rsid w:val="006D6A27"/>
    <w:rsid w:val="006D6E3C"/>
    <w:rsid w:val="006E07B4"/>
    <w:rsid w:val="006E0A11"/>
    <w:rsid w:val="006E0D76"/>
    <w:rsid w:val="006E1059"/>
    <w:rsid w:val="006E10D0"/>
    <w:rsid w:val="006E181E"/>
    <w:rsid w:val="006E47E0"/>
    <w:rsid w:val="006E4FE4"/>
    <w:rsid w:val="006E5604"/>
    <w:rsid w:val="006E640E"/>
    <w:rsid w:val="006F39DA"/>
    <w:rsid w:val="006F49EE"/>
    <w:rsid w:val="006F5D88"/>
    <w:rsid w:val="006F6FB9"/>
    <w:rsid w:val="007009C9"/>
    <w:rsid w:val="007027A0"/>
    <w:rsid w:val="0070381C"/>
    <w:rsid w:val="00703D87"/>
    <w:rsid w:val="00703E8C"/>
    <w:rsid w:val="00704576"/>
    <w:rsid w:val="00705028"/>
    <w:rsid w:val="00710616"/>
    <w:rsid w:val="007110E6"/>
    <w:rsid w:val="007136CC"/>
    <w:rsid w:val="007138D2"/>
    <w:rsid w:val="00714193"/>
    <w:rsid w:val="0071580E"/>
    <w:rsid w:val="00717A09"/>
    <w:rsid w:val="00720F23"/>
    <w:rsid w:val="00721122"/>
    <w:rsid w:val="0072157E"/>
    <w:rsid w:val="00723DAF"/>
    <w:rsid w:val="00725A4C"/>
    <w:rsid w:val="00725B01"/>
    <w:rsid w:val="00726991"/>
    <w:rsid w:val="00726E04"/>
    <w:rsid w:val="007309BB"/>
    <w:rsid w:val="007316AA"/>
    <w:rsid w:val="0073394C"/>
    <w:rsid w:val="0073415D"/>
    <w:rsid w:val="007354C1"/>
    <w:rsid w:val="00737C4E"/>
    <w:rsid w:val="00741563"/>
    <w:rsid w:val="0074567F"/>
    <w:rsid w:val="00746BFE"/>
    <w:rsid w:val="0074725C"/>
    <w:rsid w:val="00750A7C"/>
    <w:rsid w:val="00751403"/>
    <w:rsid w:val="007521FA"/>
    <w:rsid w:val="007526AB"/>
    <w:rsid w:val="007527EB"/>
    <w:rsid w:val="00754E2E"/>
    <w:rsid w:val="00755AA6"/>
    <w:rsid w:val="00760D3A"/>
    <w:rsid w:val="00764085"/>
    <w:rsid w:val="00765569"/>
    <w:rsid w:val="00765A20"/>
    <w:rsid w:val="00766D04"/>
    <w:rsid w:val="007671DF"/>
    <w:rsid w:val="0076774A"/>
    <w:rsid w:val="00770218"/>
    <w:rsid w:val="00770350"/>
    <w:rsid w:val="00770387"/>
    <w:rsid w:val="00770DC0"/>
    <w:rsid w:val="00771179"/>
    <w:rsid w:val="0077534F"/>
    <w:rsid w:val="00777050"/>
    <w:rsid w:val="00781EF5"/>
    <w:rsid w:val="007831B5"/>
    <w:rsid w:val="00784E66"/>
    <w:rsid w:val="00785F7D"/>
    <w:rsid w:val="00786F43"/>
    <w:rsid w:val="00790DD3"/>
    <w:rsid w:val="007921F8"/>
    <w:rsid w:val="007938B7"/>
    <w:rsid w:val="00793952"/>
    <w:rsid w:val="007939F3"/>
    <w:rsid w:val="00795497"/>
    <w:rsid w:val="007A021D"/>
    <w:rsid w:val="007A0BC5"/>
    <w:rsid w:val="007A1363"/>
    <w:rsid w:val="007A1A10"/>
    <w:rsid w:val="007A71CC"/>
    <w:rsid w:val="007B1EEC"/>
    <w:rsid w:val="007B1F6D"/>
    <w:rsid w:val="007B219F"/>
    <w:rsid w:val="007B332A"/>
    <w:rsid w:val="007B46C3"/>
    <w:rsid w:val="007B50A4"/>
    <w:rsid w:val="007B5782"/>
    <w:rsid w:val="007B5A43"/>
    <w:rsid w:val="007B6778"/>
    <w:rsid w:val="007B783C"/>
    <w:rsid w:val="007C17B3"/>
    <w:rsid w:val="007C19AD"/>
    <w:rsid w:val="007C2794"/>
    <w:rsid w:val="007C3326"/>
    <w:rsid w:val="007C4279"/>
    <w:rsid w:val="007C595A"/>
    <w:rsid w:val="007C638B"/>
    <w:rsid w:val="007C6511"/>
    <w:rsid w:val="007C6F98"/>
    <w:rsid w:val="007C7AFE"/>
    <w:rsid w:val="007D0FD2"/>
    <w:rsid w:val="007D1DA8"/>
    <w:rsid w:val="007D284E"/>
    <w:rsid w:val="007D373D"/>
    <w:rsid w:val="007D4DB1"/>
    <w:rsid w:val="007D5516"/>
    <w:rsid w:val="007D659B"/>
    <w:rsid w:val="007D729E"/>
    <w:rsid w:val="007E3032"/>
    <w:rsid w:val="007E528F"/>
    <w:rsid w:val="007E577B"/>
    <w:rsid w:val="007E7428"/>
    <w:rsid w:val="007F2429"/>
    <w:rsid w:val="007F2551"/>
    <w:rsid w:val="007F290D"/>
    <w:rsid w:val="007F3179"/>
    <w:rsid w:val="007F3AF0"/>
    <w:rsid w:val="007F69B6"/>
    <w:rsid w:val="007F6BAF"/>
    <w:rsid w:val="007F7072"/>
    <w:rsid w:val="0080274F"/>
    <w:rsid w:val="00802AAA"/>
    <w:rsid w:val="0080611C"/>
    <w:rsid w:val="00806631"/>
    <w:rsid w:val="008067F4"/>
    <w:rsid w:val="0081179A"/>
    <w:rsid w:val="00811F1A"/>
    <w:rsid w:val="008136CB"/>
    <w:rsid w:val="0082026A"/>
    <w:rsid w:val="0082236B"/>
    <w:rsid w:val="00822E1D"/>
    <w:rsid w:val="00822EE4"/>
    <w:rsid w:val="00823CB4"/>
    <w:rsid w:val="00823F5F"/>
    <w:rsid w:val="0082580A"/>
    <w:rsid w:val="00830F1B"/>
    <w:rsid w:val="0083147B"/>
    <w:rsid w:val="00835F69"/>
    <w:rsid w:val="0083705A"/>
    <w:rsid w:val="00841BAD"/>
    <w:rsid w:val="00844B3A"/>
    <w:rsid w:val="00845085"/>
    <w:rsid w:val="008472F5"/>
    <w:rsid w:val="00847801"/>
    <w:rsid w:val="00847C94"/>
    <w:rsid w:val="00850F32"/>
    <w:rsid w:val="00851ECA"/>
    <w:rsid w:val="0085285C"/>
    <w:rsid w:val="008528EB"/>
    <w:rsid w:val="008528F2"/>
    <w:rsid w:val="0085490F"/>
    <w:rsid w:val="008557D3"/>
    <w:rsid w:val="00860BE7"/>
    <w:rsid w:val="0086255E"/>
    <w:rsid w:val="00863CA1"/>
    <w:rsid w:val="0086441C"/>
    <w:rsid w:val="00875F6E"/>
    <w:rsid w:val="008770AB"/>
    <w:rsid w:val="008817C8"/>
    <w:rsid w:val="00881DB5"/>
    <w:rsid w:val="008822C3"/>
    <w:rsid w:val="00884C1E"/>
    <w:rsid w:val="00884ED2"/>
    <w:rsid w:val="00886130"/>
    <w:rsid w:val="00886F85"/>
    <w:rsid w:val="00890B60"/>
    <w:rsid w:val="00890EED"/>
    <w:rsid w:val="00891117"/>
    <w:rsid w:val="00891474"/>
    <w:rsid w:val="0089226F"/>
    <w:rsid w:val="00894FD5"/>
    <w:rsid w:val="00896147"/>
    <w:rsid w:val="008A26DE"/>
    <w:rsid w:val="008A270D"/>
    <w:rsid w:val="008A506A"/>
    <w:rsid w:val="008B0581"/>
    <w:rsid w:val="008B15FC"/>
    <w:rsid w:val="008B2833"/>
    <w:rsid w:val="008B3FC9"/>
    <w:rsid w:val="008B51EA"/>
    <w:rsid w:val="008B5AC0"/>
    <w:rsid w:val="008C03BC"/>
    <w:rsid w:val="008C1767"/>
    <w:rsid w:val="008C1D70"/>
    <w:rsid w:val="008C3AE1"/>
    <w:rsid w:val="008C53B6"/>
    <w:rsid w:val="008C65C4"/>
    <w:rsid w:val="008C6B57"/>
    <w:rsid w:val="008C6DD3"/>
    <w:rsid w:val="008C72AC"/>
    <w:rsid w:val="008D08FE"/>
    <w:rsid w:val="008D0AC8"/>
    <w:rsid w:val="008D2066"/>
    <w:rsid w:val="008D2850"/>
    <w:rsid w:val="008D2BE7"/>
    <w:rsid w:val="008D3279"/>
    <w:rsid w:val="008D7292"/>
    <w:rsid w:val="008E05FB"/>
    <w:rsid w:val="008E1FB4"/>
    <w:rsid w:val="008E210B"/>
    <w:rsid w:val="008E316F"/>
    <w:rsid w:val="008E6739"/>
    <w:rsid w:val="008E6B25"/>
    <w:rsid w:val="008E6B81"/>
    <w:rsid w:val="008E7D75"/>
    <w:rsid w:val="008F038E"/>
    <w:rsid w:val="008F0593"/>
    <w:rsid w:val="008F0C45"/>
    <w:rsid w:val="008F276B"/>
    <w:rsid w:val="008F2B3A"/>
    <w:rsid w:val="008F378E"/>
    <w:rsid w:val="008F4A34"/>
    <w:rsid w:val="008F5C06"/>
    <w:rsid w:val="0090039F"/>
    <w:rsid w:val="0090089C"/>
    <w:rsid w:val="009031AD"/>
    <w:rsid w:val="00913AE7"/>
    <w:rsid w:val="0091474B"/>
    <w:rsid w:val="00915BFF"/>
    <w:rsid w:val="00915EA3"/>
    <w:rsid w:val="00920CB5"/>
    <w:rsid w:val="00920DCD"/>
    <w:rsid w:val="009240F0"/>
    <w:rsid w:val="0092509D"/>
    <w:rsid w:val="00925911"/>
    <w:rsid w:val="00932605"/>
    <w:rsid w:val="00933B2F"/>
    <w:rsid w:val="00936F98"/>
    <w:rsid w:val="0093784C"/>
    <w:rsid w:val="00940B04"/>
    <w:rsid w:val="00941360"/>
    <w:rsid w:val="00944066"/>
    <w:rsid w:val="0094515A"/>
    <w:rsid w:val="00945270"/>
    <w:rsid w:val="009458BC"/>
    <w:rsid w:val="00951396"/>
    <w:rsid w:val="00952251"/>
    <w:rsid w:val="009534A2"/>
    <w:rsid w:val="00955822"/>
    <w:rsid w:val="00957E28"/>
    <w:rsid w:val="009602CD"/>
    <w:rsid w:val="00963D67"/>
    <w:rsid w:val="0096606A"/>
    <w:rsid w:val="00970647"/>
    <w:rsid w:val="00974407"/>
    <w:rsid w:val="009749F9"/>
    <w:rsid w:val="0097552A"/>
    <w:rsid w:val="0097598D"/>
    <w:rsid w:val="00976821"/>
    <w:rsid w:val="00976D5B"/>
    <w:rsid w:val="00977F02"/>
    <w:rsid w:val="009818DB"/>
    <w:rsid w:val="0098267D"/>
    <w:rsid w:val="00983350"/>
    <w:rsid w:val="00984C89"/>
    <w:rsid w:val="0098734C"/>
    <w:rsid w:val="009933A6"/>
    <w:rsid w:val="00994245"/>
    <w:rsid w:val="00995653"/>
    <w:rsid w:val="00997D9A"/>
    <w:rsid w:val="009A1A77"/>
    <w:rsid w:val="009A1F85"/>
    <w:rsid w:val="009A5439"/>
    <w:rsid w:val="009A5BFA"/>
    <w:rsid w:val="009B06E4"/>
    <w:rsid w:val="009B2065"/>
    <w:rsid w:val="009B3D3B"/>
    <w:rsid w:val="009B549B"/>
    <w:rsid w:val="009B550C"/>
    <w:rsid w:val="009B66A2"/>
    <w:rsid w:val="009B6E19"/>
    <w:rsid w:val="009B6E28"/>
    <w:rsid w:val="009B71DA"/>
    <w:rsid w:val="009B7EA8"/>
    <w:rsid w:val="009C11AE"/>
    <w:rsid w:val="009C16A1"/>
    <w:rsid w:val="009C1CC1"/>
    <w:rsid w:val="009C3316"/>
    <w:rsid w:val="009C5167"/>
    <w:rsid w:val="009C6F0E"/>
    <w:rsid w:val="009C71DC"/>
    <w:rsid w:val="009D044C"/>
    <w:rsid w:val="009D0FDE"/>
    <w:rsid w:val="009D1349"/>
    <w:rsid w:val="009D3553"/>
    <w:rsid w:val="009D3FF4"/>
    <w:rsid w:val="009D4B61"/>
    <w:rsid w:val="009D5018"/>
    <w:rsid w:val="009D5E18"/>
    <w:rsid w:val="009D7544"/>
    <w:rsid w:val="009E001C"/>
    <w:rsid w:val="009E05FF"/>
    <w:rsid w:val="009E0C11"/>
    <w:rsid w:val="009E1BCC"/>
    <w:rsid w:val="009E21D1"/>
    <w:rsid w:val="009E4CF0"/>
    <w:rsid w:val="009E72BE"/>
    <w:rsid w:val="009F0624"/>
    <w:rsid w:val="009F07AA"/>
    <w:rsid w:val="009F2181"/>
    <w:rsid w:val="009F27E3"/>
    <w:rsid w:val="00A00E26"/>
    <w:rsid w:val="00A012A5"/>
    <w:rsid w:val="00A01389"/>
    <w:rsid w:val="00A02246"/>
    <w:rsid w:val="00A04FB1"/>
    <w:rsid w:val="00A058BE"/>
    <w:rsid w:val="00A058F7"/>
    <w:rsid w:val="00A074F2"/>
    <w:rsid w:val="00A07BB6"/>
    <w:rsid w:val="00A07DD1"/>
    <w:rsid w:val="00A10EA1"/>
    <w:rsid w:val="00A1125B"/>
    <w:rsid w:val="00A11C3E"/>
    <w:rsid w:val="00A138D1"/>
    <w:rsid w:val="00A147BA"/>
    <w:rsid w:val="00A17AAE"/>
    <w:rsid w:val="00A20B13"/>
    <w:rsid w:val="00A21685"/>
    <w:rsid w:val="00A2278F"/>
    <w:rsid w:val="00A22E73"/>
    <w:rsid w:val="00A244B6"/>
    <w:rsid w:val="00A24E48"/>
    <w:rsid w:val="00A251EE"/>
    <w:rsid w:val="00A2560D"/>
    <w:rsid w:val="00A26798"/>
    <w:rsid w:val="00A26B3C"/>
    <w:rsid w:val="00A26F30"/>
    <w:rsid w:val="00A275E0"/>
    <w:rsid w:val="00A313C2"/>
    <w:rsid w:val="00A31733"/>
    <w:rsid w:val="00A32BA9"/>
    <w:rsid w:val="00A335E0"/>
    <w:rsid w:val="00A33E7E"/>
    <w:rsid w:val="00A33FB4"/>
    <w:rsid w:val="00A35A8B"/>
    <w:rsid w:val="00A35BB8"/>
    <w:rsid w:val="00A3645D"/>
    <w:rsid w:val="00A37495"/>
    <w:rsid w:val="00A37DE6"/>
    <w:rsid w:val="00A37F11"/>
    <w:rsid w:val="00A37F9D"/>
    <w:rsid w:val="00A42A8F"/>
    <w:rsid w:val="00A502E8"/>
    <w:rsid w:val="00A507AA"/>
    <w:rsid w:val="00A51AB8"/>
    <w:rsid w:val="00A52440"/>
    <w:rsid w:val="00A52ECE"/>
    <w:rsid w:val="00A5426F"/>
    <w:rsid w:val="00A54BF8"/>
    <w:rsid w:val="00A5689A"/>
    <w:rsid w:val="00A624FC"/>
    <w:rsid w:val="00A6466C"/>
    <w:rsid w:val="00A647E4"/>
    <w:rsid w:val="00A658E4"/>
    <w:rsid w:val="00A65EAF"/>
    <w:rsid w:val="00A67D63"/>
    <w:rsid w:val="00A67DD1"/>
    <w:rsid w:val="00A710EB"/>
    <w:rsid w:val="00A71122"/>
    <w:rsid w:val="00A71F32"/>
    <w:rsid w:val="00A73184"/>
    <w:rsid w:val="00A73694"/>
    <w:rsid w:val="00A73B1C"/>
    <w:rsid w:val="00A74AC5"/>
    <w:rsid w:val="00A750DB"/>
    <w:rsid w:val="00A75BF1"/>
    <w:rsid w:val="00A77620"/>
    <w:rsid w:val="00A81397"/>
    <w:rsid w:val="00A81FB4"/>
    <w:rsid w:val="00A828C5"/>
    <w:rsid w:val="00A839BA"/>
    <w:rsid w:val="00A83DF3"/>
    <w:rsid w:val="00A85ACE"/>
    <w:rsid w:val="00A85F6C"/>
    <w:rsid w:val="00A8714F"/>
    <w:rsid w:val="00A9013B"/>
    <w:rsid w:val="00A9122E"/>
    <w:rsid w:val="00A9403C"/>
    <w:rsid w:val="00A94385"/>
    <w:rsid w:val="00A9452D"/>
    <w:rsid w:val="00A96C27"/>
    <w:rsid w:val="00A9742A"/>
    <w:rsid w:val="00A9794E"/>
    <w:rsid w:val="00AA158B"/>
    <w:rsid w:val="00AA385C"/>
    <w:rsid w:val="00AA474A"/>
    <w:rsid w:val="00AA7FED"/>
    <w:rsid w:val="00AB15A1"/>
    <w:rsid w:val="00AB1E69"/>
    <w:rsid w:val="00AB600B"/>
    <w:rsid w:val="00AB7132"/>
    <w:rsid w:val="00AB7A9A"/>
    <w:rsid w:val="00AB7C04"/>
    <w:rsid w:val="00AC0091"/>
    <w:rsid w:val="00AC14A1"/>
    <w:rsid w:val="00AC2411"/>
    <w:rsid w:val="00AC398D"/>
    <w:rsid w:val="00AC6AFC"/>
    <w:rsid w:val="00AC724F"/>
    <w:rsid w:val="00AC74B5"/>
    <w:rsid w:val="00AC755D"/>
    <w:rsid w:val="00AD035C"/>
    <w:rsid w:val="00AD22B4"/>
    <w:rsid w:val="00AD2C16"/>
    <w:rsid w:val="00AD3EFB"/>
    <w:rsid w:val="00AD524D"/>
    <w:rsid w:val="00AD62E5"/>
    <w:rsid w:val="00AD7B1B"/>
    <w:rsid w:val="00AE0926"/>
    <w:rsid w:val="00AE1687"/>
    <w:rsid w:val="00AE2C2A"/>
    <w:rsid w:val="00AE3881"/>
    <w:rsid w:val="00AE3B94"/>
    <w:rsid w:val="00AE5027"/>
    <w:rsid w:val="00AE52DB"/>
    <w:rsid w:val="00AE5DC3"/>
    <w:rsid w:val="00AE6B69"/>
    <w:rsid w:val="00AF0B26"/>
    <w:rsid w:val="00AF1444"/>
    <w:rsid w:val="00AF2CEE"/>
    <w:rsid w:val="00AF3BA4"/>
    <w:rsid w:val="00AF5311"/>
    <w:rsid w:val="00AF5DC7"/>
    <w:rsid w:val="00AF6647"/>
    <w:rsid w:val="00AF6F66"/>
    <w:rsid w:val="00AF7F03"/>
    <w:rsid w:val="00B0093C"/>
    <w:rsid w:val="00B01049"/>
    <w:rsid w:val="00B01169"/>
    <w:rsid w:val="00B03170"/>
    <w:rsid w:val="00B039CE"/>
    <w:rsid w:val="00B055C9"/>
    <w:rsid w:val="00B06628"/>
    <w:rsid w:val="00B07069"/>
    <w:rsid w:val="00B075DF"/>
    <w:rsid w:val="00B07636"/>
    <w:rsid w:val="00B07EFA"/>
    <w:rsid w:val="00B10042"/>
    <w:rsid w:val="00B114DF"/>
    <w:rsid w:val="00B1228E"/>
    <w:rsid w:val="00B1410F"/>
    <w:rsid w:val="00B14683"/>
    <w:rsid w:val="00B15529"/>
    <w:rsid w:val="00B237E2"/>
    <w:rsid w:val="00B24160"/>
    <w:rsid w:val="00B24A76"/>
    <w:rsid w:val="00B264CB"/>
    <w:rsid w:val="00B2682C"/>
    <w:rsid w:val="00B26862"/>
    <w:rsid w:val="00B32623"/>
    <w:rsid w:val="00B32818"/>
    <w:rsid w:val="00B33DE6"/>
    <w:rsid w:val="00B343C1"/>
    <w:rsid w:val="00B346FD"/>
    <w:rsid w:val="00B34A10"/>
    <w:rsid w:val="00B35781"/>
    <w:rsid w:val="00B36778"/>
    <w:rsid w:val="00B36AEE"/>
    <w:rsid w:val="00B3760F"/>
    <w:rsid w:val="00B37B1F"/>
    <w:rsid w:val="00B408E4"/>
    <w:rsid w:val="00B46130"/>
    <w:rsid w:val="00B53ADB"/>
    <w:rsid w:val="00B605C9"/>
    <w:rsid w:val="00B61989"/>
    <w:rsid w:val="00B65341"/>
    <w:rsid w:val="00B70AC4"/>
    <w:rsid w:val="00B70D35"/>
    <w:rsid w:val="00B73CDB"/>
    <w:rsid w:val="00B74AFD"/>
    <w:rsid w:val="00B75246"/>
    <w:rsid w:val="00B77102"/>
    <w:rsid w:val="00B83A2C"/>
    <w:rsid w:val="00B847E5"/>
    <w:rsid w:val="00B86042"/>
    <w:rsid w:val="00B86D8B"/>
    <w:rsid w:val="00B871FF"/>
    <w:rsid w:val="00B87D98"/>
    <w:rsid w:val="00B9002A"/>
    <w:rsid w:val="00B90CE7"/>
    <w:rsid w:val="00B9126D"/>
    <w:rsid w:val="00B915EE"/>
    <w:rsid w:val="00B91D85"/>
    <w:rsid w:val="00B9275F"/>
    <w:rsid w:val="00B9366C"/>
    <w:rsid w:val="00B93F7F"/>
    <w:rsid w:val="00B93FF7"/>
    <w:rsid w:val="00B95F91"/>
    <w:rsid w:val="00B97197"/>
    <w:rsid w:val="00BA14D4"/>
    <w:rsid w:val="00BA2DE9"/>
    <w:rsid w:val="00BA2EF5"/>
    <w:rsid w:val="00BA38EA"/>
    <w:rsid w:val="00BA66B1"/>
    <w:rsid w:val="00BA7088"/>
    <w:rsid w:val="00BB00AA"/>
    <w:rsid w:val="00BB0F19"/>
    <w:rsid w:val="00BB0F38"/>
    <w:rsid w:val="00BB2AE4"/>
    <w:rsid w:val="00BB2BAC"/>
    <w:rsid w:val="00BB2FC1"/>
    <w:rsid w:val="00BB62B6"/>
    <w:rsid w:val="00BB73A0"/>
    <w:rsid w:val="00BC1896"/>
    <w:rsid w:val="00BC2E49"/>
    <w:rsid w:val="00BC5481"/>
    <w:rsid w:val="00BC7392"/>
    <w:rsid w:val="00BC755F"/>
    <w:rsid w:val="00BD034F"/>
    <w:rsid w:val="00BD08BC"/>
    <w:rsid w:val="00BD0BAE"/>
    <w:rsid w:val="00BD263D"/>
    <w:rsid w:val="00BD4A3A"/>
    <w:rsid w:val="00BD5FEF"/>
    <w:rsid w:val="00BD6442"/>
    <w:rsid w:val="00BD7DB4"/>
    <w:rsid w:val="00BE076F"/>
    <w:rsid w:val="00BE5029"/>
    <w:rsid w:val="00BE6FB8"/>
    <w:rsid w:val="00BF11AE"/>
    <w:rsid w:val="00BF2F0C"/>
    <w:rsid w:val="00BF4C8E"/>
    <w:rsid w:val="00C00385"/>
    <w:rsid w:val="00C007B4"/>
    <w:rsid w:val="00C04C7B"/>
    <w:rsid w:val="00C05BA5"/>
    <w:rsid w:val="00C06DD6"/>
    <w:rsid w:val="00C227EB"/>
    <w:rsid w:val="00C23E43"/>
    <w:rsid w:val="00C30F25"/>
    <w:rsid w:val="00C3207E"/>
    <w:rsid w:val="00C325A8"/>
    <w:rsid w:val="00C360B0"/>
    <w:rsid w:val="00C363D3"/>
    <w:rsid w:val="00C37D7E"/>
    <w:rsid w:val="00C40EB9"/>
    <w:rsid w:val="00C420E1"/>
    <w:rsid w:val="00C44EBF"/>
    <w:rsid w:val="00C466FE"/>
    <w:rsid w:val="00C50F13"/>
    <w:rsid w:val="00C51512"/>
    <w:rsid w:val="00C5178E"/>
    <w:rsid w:val="00C53F33"/>
    <w:rsid w:val="00C54B3C"/>
    <w:rsid w:val="00C54F68"/>
    <w:rsid w:val="00C57BF0"/>
    <w:rsid w:val="00C60287"/>
    <w:rsid w:val="00C6083A"/>
    <w:rsid w:val="00C612BE"/>
    <w:rsid w:val="00C612D6"/>
    <w:rsid w:val="00C61669"/>
    <w:rsid w:val="00C638B5"/>
    <w:rsid w:val="00C638D7"/>
    <w:rsid w:val="00C63B4F"/>
    <w:rsid w:val="00C66009"/>
    <w:rsid w:val="00C67B02"/>
    <w:rsid w:val="00C72084"/>
    <w:rsid w:val="00C7554E"/>
    <w:rsid w:val="00C77ED6"/>
    <w:rsid w:val="00C82651"/>
    <w:rsid w:val="00C832D1"/>
    <w:rsid w:val="00C83918"/>
    <w:rsid w:val="00C87905"/>
    <w:rsid w:val="00C87A79"/>
    <w:rsid w:val="00C904E6"/>
    <w:rsid w:val="00C90570"/>
    <w:rsid w:val="00C90D4E"/>
    <w:rsid w:val="00C90F20"/>
    <w:rsid w:val="00C94084"/>
    <w:rsid w:val="00C94AA7"/>
    <w:rsid w:val="00C956E5"/>
    <w:rsid w:val="00C9622E"/>
    <w:rsid w:val="00C96859"/>
    <w:rsid w:val="00CA1FAD"/>
    <w:rsid w:val="00CA73A1"/>
    <w:rsid w:val="00CB1885"/>
    <w:rsid w:val="00CB2923"/>
    <w:rsid w:val="00CB2CC8"/>
    <w:rsid w:val="00CB31F0"/>
    <w:rsid w:val="00CB3581"/>
    <w:rsid w:val="00CB428A"/>
    <w:rsid w:val="00CB5987"/>
    <w:rsid w:val="00CB74F1"/>
    <w:rsid w:val="00CB7F17"/>
    <w:rsid w:val="00CC02BB"/>
    <w:rsid w:val="00CC2816"/>
    <w:rsid w:val="00CC470E"/>
    <w:rsid w:val="00CC7C55"/>
    <w:rsid w:val="00CD1708"/>
    <w:rsid w:val="00CD2B65"/>
    <w:rsid w:val="00CD432D"/>
    <w:rsid w:val="00CD5107"/>
    <w:rsid w:val="00CD5FD7"/>
    <w:rsid w:val="00CE1418"/>
    <w:rsid w:val="00CE27E9"/>
    <w:rsid w:val="00CE3AB0"/>
    <w:rsid w:val="00CE3ACA"/>
    <w:rsid w:val="00CE4883"/>
    <w:rsid w:val="00CE5358"/>
    <w:rsid w:val="00CE575E"/>
    <w:rsid w:val="00CF1162"/>
    <w:rsid w:val="00CF216D"/>
    <w:rsid w:val="00CF2CFB"/>
    <w:rsid w:val="00CF32B9"/>
    <w:rsid w:val="00CF4073"/>
    <w:rsid w:val="00CF4079"/>
    <w:rsid w:val="00CF59EB"/>
    <w:rsid w:val="00CF5A27"/>
    <w:rsid w:val="00D00953"/>
    <w:rsid w:val="00D01170"/>
    <w:rsid w:val="00D02978"/>
    <w:rsid w:val="00D030EE"/>
    <w:rsid w:val="00D034B2"/>
    <w:rsid w:val="00D04744"/>
    <w:rsid w:val="00D04B79"/>
    <w:rsid w:val="00D058E5"/>
    <w:rsid w:val="00D06C13"/>
    <w:rsid w:val="00D07367"/>
    <w:rsid w:val="00D077A3"/>
    <w:rsid w:val="00D116C5"/>
    <w:rsid w:val="00D1196A"/>
    <w:rsid w:val="00D1241C"/>
    <w:rsid w:val="00D167A5"/>
    <w:rsid w:val="00D16D0F"/>
    <w:rsid w:val="00D20530"/>
    <w:rsid w:val="00D209D4"/>
    <w:rsid w:val="00D20DBB"/>
    <w:rsid w:val="00D21A01"/>
    <w:rsid w:val="00D2399B"/>
    <w:rsid w:val="00D24B97"/>
    <w:rsid w:val="00D2506C"/>
    <w:rsid w:val="00D25121"/>
    <w:rsid w:val="00D30A0E"/>
    <w:rsid w:val="00D31AC2"/>
    <w:rsid w:val="00D31C36"/>
    <w:rsid w:val="00D3301B"/>
    <w:rsid w:val="00D336CB"/>
    <w:rsid w:val="00D34CEB"/>
    <w:rsid w:val="00D34D51"/>
    <w:rsid w:val="00D36B79"/>
    <w:rsid w:val="00D36BAE"/>
    <w:rsid w:val="00D36D9E"/>
    <w:rsid w:val="00D37A5A"/>
    <w:rsid w:val="00D40AA9"/>
    <w:rsid w:val="00D42062"/>
    <w:rsid w:val="00D45461"/>
    <w:rsid w:val="00D47365"/>
    <w:rsid w:val="00D50ECC"/>
    <w:rsid w:val="00D53E76"/>
    <w:rsid w:val="00D53FFE"/>
    <w:rsid w:val="00D60932"/>
    <w:rsid w:val="00D62537"/>
    <w:rsid w:val="00D65F84"/>
    <w:rsid w:val="00D663AE"/>
    <w:rsid w:val="00D72676"/>
    <w:rsid w:val="00D72CFD"/>
    <w:rsid w:val="00D74AA4"/>
    <w:rsid w:val="00D771AC"/>
    <w:rsid w:val="00D80E90"/>
    <w:rsid w:val="00D81887"/>
    <w:rsid w:val="00D84D95"/>
    <w:rsid w:val="00D85B60"/>
    <w:rsid w:val="00D86511"/>
    <w:rsid w:val="00D9095D"/>
    <w:rsid w:val="00D916DB"/>
    <w:rsid w:val="00D91E5F"/>
    <w:rsid w:val="00D9279F"/>
    <w:rsid w:val="00D96C0A"/>
    <w:rsid w:val="00D979AA"/>
    <w:rsid w:val="00DA03F5"/>
    <w:rsid w:val="00DA428B"/>
    <w:rsid w:val="00DA4C1F"/>
    <w:rsid w:val="00DA4D98"/>
    <w:rsid w:val="00DB0503"/>
    <w:rsid w:val="00DB0F12"/>
    <w:rsid w:val="00DB1124"/>
    <w:rsid w:val="00DB4360"/>
    <w:rsid w:val="00DB5B12"/>
    <w:rsid w:val="00DB6466"/>
    <w:rsid w:val="00DB7403"/>
    <w:rsid w:val="00DC0CEA"/>
    <w:rsid w:val="00DC1135"/>
    <w:rsid w:val="00DC16C8"/>
    <w:rsid w:val="00DC1ACF"/>
    <w:rsid w:val="00DC1EDA"/>
    <w:rsid w:val="00DC4961"/>
    <w:rsid w:val="00DC4D13"/>
    <w:rsid w:val="00DC4E2E"/>
    <w:rsid w:val="00DC7CB2"/>
    <w:rsid w:val="00DD199D"/>
    <w:rsid w:val="00DD42AE"/>
    <w:rsid w:val="00DD50F8"/>
    <w:rsid w:val="00DD635F"/>
    <w:rsid w:val="00DE04A7"/>
    <w:rsid w:val="00DE05F7"/>
    <w:rsid w:val="00DE147E"/>
    <w:rsid w:val="00DE1F66"/>
    <w:rsid w:val="00DE52A1"/>
    <w:rsid w:val="00DE6697"/>
    <w:rsid w:val="00DE7483"/>
    <w:rsid w:val="00DF07A1"/>
    <w:rsid w:val="00DF10A2"/>
    <w:rsid w:val="00DF26C5"/>
    <w:rsid w:val="00DF4F56"/>
    <w:rsid w:val="00DF65FF"/>
    <w:rsid w:val="00DF7146"/>
    <w:rsid w:val="00E0034D"/>
    <w:rsid w:val="00E0086F"/>
    <w:rsid w:val="00E0331F"/>
    <w:rsid w:val="00E05039"/>
    <w:rsid w:val="00E052FB"/>
    <w:rsid w:val="00E10BD9"/>
    <w:rsid w:val="00E118BE"/>
    <w:rsid w:val="00E131DE"/>
    <w:rsid w:val="00E1462E"/>
    <w:rsid w:val="00E148DA"/>
    <w:rsid w:val="00E15751"/>
    <w:rsid w:val="00E16DD4"/>
    <w:rsid w:val="00E16F86"/>
    <w:rsid w:val="00E17981"/>
    <w:rsid w:val="00E20A87"/>
    <w:rsid w:val="00E2398B"/>
    <w:rsid w:val="00E24C37"/>
    <w:rsid w:val="00E25E61"/>
    <w:rsid w:val="00E279C5"/>
    <w:rsid w:val="00E314AD"/>
    <w:rsid w:val="00E32831"/>
    <w:rsid w:val="00E32C03"/>
    <w:rsid w:val="00E3333E"/>
    <w:rsid w:val="00E343B4"/>
    <w:rsid w:val="00E359B4"/>
    <w:rsid w:val="00E35B83"/>
    <w:rsid w:val="00E36C5F"/>
    <w:rsid w:val="00E37469"/>
    <w:rsid w:val="00E40A1A"/>
    <w:rsid w:val="00E4285D"/>
    <w:rsid w:val="00E4426D"/>
    <w:rsid w:val="00E44867"/>
    <w:rsid w:val="00E44F2C"/>
    <w:rsid w:val="00E451F1"/>
    <w:rsid w:val="00E45DE3"/>
    <w:rsid w:val="00E46301"/>
    <w:rsid w:val="00E46EAD"/>
    <w:rsid w:val="00E500F9"/>
    <w:rsid w:val="00E53BCB"/>
    <w:rsid w:val="00E613C2"/>
    <w:rsid w:val="00E61AE2"/>
    <w:rsid w:val="00E63BCB"/>
    <w:rsid w:val="00E66C3D"/>
    <w:rsid w:val="00E701FA"/>
    <w:rsid w:val="00E716D3"/>
    <w:rsid w:val="00E72AEF"/>
    <w:rsid w:val="00E73B04"/>
    <w:rsid w:val="00E74560"/>
    <w:rsid w:val="00E755B5"/>
    <w:rsid w:val="00E7580D"/>
    <w:rsid w:val="00E765BE"/>
    <w:rsid w:val="00E7668E"/>
    <w:rsid w:val="00E76A2F"/>
    <w:rsid w:val="00E77372"/>
    <w:rsid w:val="00E807E9"/>
    <w:rsid w:val="00E8184D"/>
    <w:rsid w:val="00E81C69"/>
    <w:rsid w:val="00E82688"/>
    <w:rsid w:val="00E8456F"/>
    <w:rsid w:val="00E85604"/>
    <w:rsid w:val="00E85EED"/>
    <w:rsid w:val="00E85FE9"/>
    <w:rsid w:val="00E866DE"/>
    <w:rsid w:val="00E8670A"/>
    <w:rsid w:val="00E92B40"/>
    <w:rsid w:val="00E955C7"/>
    <w:rsid w:val="00E962E1"/>
    <w:rsid w:val="00E968D1"/>
    <w:rsid w:val="00E97631"/>
    <w:rsid w:val="00EA0E15"/>
    <w:rsid w:val="00EA0EB4"/>
    <w:rsid w:val="00EA1423"/>
    <w:rsid w:val="00EA18FA"/>
    <w:rsid w:val="00EA2854"/>
    <w:rsid w:val="00EB1D08"/>
    <w:rsid w:val="00EB23AD"/>
    <w:rsid w:val="00EB3D3E"/>
    <w:rsid w:val="00EB4EBA"/>
    <w:rsid w:val="00EB5170"/>
    <w:rsid w:val="00EB6A29"/>
    <w:rsid w:val="00EC08B3"/>
    <w:rsid w:val="00EC0B2E"/>
    <w:rsid w:val="00EC0F7B"/>
    <w:rsid w:val="00EC0F92"/>
    <w:rsid w:val="00EC1626"/>
    <w:rsid w:val="00EC2113"/>
    <w:rsid w:val="00EC3FE1"/>
    <w:rsid w:val="00EC407D"/>
    <w:rsid w:val="00EC5451"/>
    <w:rsid w:val="00EC6FE6"/>
    <w:rsid w:val="00EC7AC4"/>
    <w:rsid w:val="00ED0065"/>
    <w:rsid w:val="00ED0BA3"/>
    <w:rsid w:val="00ED1402"/>
    <w:rsid w:val="00ED26B9"/>
    <w:rsid w:val="00ED35C8"/>
    <w:rsid w:val="00ED4FC7"/>
    <w:rsid w:val="00ED6840"/>
    <w:rsid w:val="00ED70E7"/>
    <w:rsid w:val="00ED7861"/>
    <w:rsid w:val="00EE134E"/>
    <w:rsid w:val="00EE1AC5"/>
    <w:rsid w:val="00EE22FB"/>
    <w:rsid w:val="00EE281B"/>
    <w:rsid w:val="00EE2A29"/>
    <w:rsid w:val="00EE3022"/>
    <w:rsid w:val="00EE3D14"/>
    <w:rsid w:val="00EE3D91"/>
    <w:rsid w:val="00EE3FC2"/>
    <w:rsid w:val="00EE7A2D"/>
    <w:rsid w:val="00EF2C1C"/>
    <w:rsid w:val="00EF32EC"/>
    <w:rsid w:val="00EF3DB0"/>
    <w:rsid w:val="00EF423F"/>
    <w:rsid w:val="00EF5804"/>
    <w:rsid w:val="00EF7501"/>
    <w:rsid w:val="00F03E96"/>
    <w:rsid w:val="00F03FB5"/>
    <w:rsid w:val="00F05588"/>
    <w:rsid w:val="00F06107"/>
    <w:rsid w:val="00F07B9E"/>
    <w:rsid w:val="00F1006E"/>
    <w:rsid w:val="00F10208"/>
    <w:rsid w:val="00F12978"/>
    <w:rsid w:val="00F1313E"/>
    <w:rsid w:val="00F15055"/>
    <w:rsid w:val="00F20984"/>
    <w:rsid w:val="00F2317E"/>
    <w:rsid w:val="00F23D4F"/>
    <w:rsid w:val="00F24142"/>
    <w:rsid w:val="00F2457D"/>
    <w:rsid w:val="00F245BB"/>
    <w:rsid w:val="00F245D6"/>
    <w:rsid w:val="00F2498D"/>
    <w:rsid w:val="00F26371"/>
    <w:rsid w:val="00F2654E"/>
    <w:rsid w:val="00F26694"/>
    <w:rsid w:val="00F31EEC"/>
    <w:rsid w:val="00F32661"/>
    <w:rsid w:val="00F32A1E"/>
    <w:rsid w:val="00F34695"/>
    <w:rsid w:val="00F34F80"/>
    <w:rsid w:val="00F3577E"/>
    <w:rsid w:val="00F358C5"/>
    <w:rsid w:val="00F37051"/>
    <w:rsid w:val="00F41003"/>
    <w:rsid w:val="00F42538"/>
    <w:rsid w:val="00F43CD4"/>
    <w:rsid w:val="00F46966"/>
    <w:rsid w:val="00F47AFA"/>
    <w:rsid w:val="00F51FB4"/>
    <w:rsid w:val="00F53195"/>
    <w:rsid w:val="00F554B9"/>
    <w:rsid w:val="00F572B8"/>
    <w:rsid w:val="00F6360A"/>
    <w:rsid w:val="00F63890"/>
    <w:rsid w:val="00F63CA3"/>
    <w:rsid w:val="00F64995"/>
    <w:rsid w:val="00F657D9"/>
    <w:rsid w:val="00F7182C"/>
    <w:rsid w:val="00F72153"/>
    <w:rsid w:val="00F73DA9"/>
    <w:rsid w:val="00F762A3"/>
    <w:rsid w:val="00F76871"/>
    <w:rsid w:val="00F77B4B"/>
    <w:rsid w:val="00F812EF"/>
    <w:rsid w:val="00F83181"/>
    <w:rsid w:val="00F83E67"/>
    <w:rsid w:val="00F84050"/>
    <w:rsid w:val="00F8424B"/>
    <w:rsid w:val="00F843D5"/>
    <w:rsid w:val="00F84C61"/>
    <w:rsid w:val="00F84D02"/>
    <w:rsid w:val="00F850F6"/>
    <w:rsid w:val="00F86733"/>
    <w:rsid w:val="00F86967"/>
    <w:rsid w:val="00F87425"/>
    <w:rsid w:val="00F87884"/>
    <w:rsid w:val="00F90DEF"/>
    <w:rsid w:val="00F920DD"/>
    <w:rsid w:val="00F922BF"/>
    <w:rsid w:val="00F92AD8"/>
    <w:rsid w:val="00F93CA1"/>
    <w:rsid w:val="00F9547C"/>
    <w:rsid w:val="00F96B81"/>
    <w:rsid w:val="00F971E1"/>
    <w:rsid w:val="00FA12A4"/>
    <w:rsid w:val="00FA1475"/>
    <w:rsid w:val="00FA1C82"/>
    <w:rsid w:val="00FA2490"/>
    <w:rsid w:val="00FA25F7"/>
    <w:rsid w:val="00FA2AA0"/>
    <w:rsid w:val="00FA2DA2"/>
    <w:rsid w:val="00FA2DB1"/>
    <w:rsid w:val="00FA333A"/>
    <w:rsid w:val="00FA48B0"/>
    <w:rsid w:val="00FA57E4"/>
    <w:rsid w:val="00FA7D1A"/>
    <w:rsid w:val="00FB2216"/>
    <w:rsid w:val="00FB22C0"/>
    <w:rsid w:val="00FB32A4"/>
    <w:rsid w:val="00FB379C"/>
    <w:rsid w:val="00FB37F4"/>
    <w:rsid w:val="00FB3C7A"/>
    <w:rsid w:val="00FB4314"/>
    <w:rsid w:val="00FB727E"/>
    <w:rsid w:val="00FC13F9"/>
    <w:rsid w:val="00FC22EF"/>
    <w:rsid w:val="00FC54F2"/>
    <w:rsid w:val="00FC5C89"/>
    <w:rsid w:val="00FC70FA"/>
    <w:rsid w:val="00FC7D2D"/>
    <w:rsid w:val="00FD0837"/>
    <w:rsid w:val="00FD1823"/>
    <w:rsid w:val="00FD190C"/>
    <w:rsid w:val="00FD213B"/>
    <w:rsid w:val="00FD2AF3"/>
    <w:rsid w:val="00FD5798"/>
    <w:rsid w:val="00FD714B"/>
    <w:rsid w:val="00FD7352"/>
    <w:rsid w:val="00FD735C"/>
    <w:rsid w:val="00FE1CAB"/>
    <w:rsid w:val="00FE38F1"/>
    <w:rsid w:val="00FE6CA9"/>
    <w:rsid w:val="00FE7CC4"/>
    <w:rsid w:val="00FF0716"/>
    <w:rsid w:val="00FF26AC"/>
    <w:rsid w:val="00FF4123"/>
    <w:rsid w:val="00FF59E3"/>
    <w:rsid w:val="00FF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8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C4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C0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2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44C"/>
    <w:pPr>
      <w:ind w:left="720"/>
      <w:contextualSpacing/>
    </w:pPr>
  </w:style>
  <w:style w:type="table" w:styleId="a4">
    <w:name w:val="Table Grid"/>
    <w:basedOn w:val="a1"/>
    <w:uiPriority w:val="99"/>
    <w:rsid w:val="00E03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2750E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056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0568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0E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380ED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rvts23">
    <w:name w:val="rvts23"/>
    <w:basedOn w:val="a0"/>
    <w:rsid w:val="00380ED6"/>
  </w:style>
  <w:style w:type="character" w:customStyle="1" w:styleId="rvts9">
    <w:name w:val="rvts9"/>
    <w:basedOn w:val="a0"/>
    <w:rsid w:val="00380ED6"/>
  </w:style>
  <w:style w:type="character" w:styleId="ab">
    <w:name w:val="Emphasis"/>
    <w:basedOn w:val="a0"/>
    <w:uiPriority w:val="20"/>
    <w:qFormat/>
    <w:locked/>
    <w:rsid w:val="00380ED6"/>
    <w:rPr>
      <w:i/>
      <w:iCs/>
    </w:rPr>
  </w:style>
  <w:style w:type="character" w:styleId="ac">
    <w:name w:val="Hyperlink"/>
    <w:basedOn w:val="a0"/>
    <w:uiPriority w:val="99"/>
    <w:unhideWhenUsed/>
    <w:rsid w:val="00380E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80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0ED6"/>
    <w:rPr>
      <w:rFonts w:ascii="Courier New" w:eastAsia="Times New Roman" w:hAnsi="Courier New" w:cs="Courier New"/>
    </w:rPr>
  </w:style>
  <w:style w:type="character" w:customStyle="1" w:styleId="rvts46">
    <w:name w:val="rvts46"/>
    <w:basedOn w:val="a0"/>
    <w:rsid w:val="00380ED6"/>
  </w:style>
  <w:style w:type="character" w:customStyle="1" w:styleId="rvts11">
    <w:name w:val="rvts11"/>
    <w:basedOn w:val="a0"/>
    <w:rsid w:val="00380ED6"/>
  </w:style>
  <w:style w:type="character" w:customStyle="1" w:styleId="rvts44">
    <w:name w:val="rvts44"/>
    <w:basedOn w:val="a0"/>
    <w:rsid w:val="00380ED6"/>
  </w:style>
  <w:style w:type="character" w:customStyle="1" w:styleId="UnresolvedMention">
    <w:name w:val="Unresolved Mention"/>
    <w:basedOn w:val="a0"/>
    <w:uiPriority w:val="99"/>
    <w:semiHidden/>
    <w:unhideWhenUsed/>
    <w:rsid w:val="00BB0F3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3852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a1"/>
    <w:uiPriority w:val="50"/>
    <w:rsid w:val="00EA0EB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1Light">
    <w:name w:val="Grid Table 1 Light"/>
    <w:basedOn w:val="a1"/>
    <w:uiPriority w:val="46"/>
    <w:rsid w:val="007D0FD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Заголовок 4 Знак"/>
    <w:basedOn w:val="a0"/>
    <w:link w:val="4"/>
    <w:semiHidden/>
    <w:rsid w:val="00FA2DB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EC0B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d">
    <w:name w:val="Normal (Web)"/>
    <w:basedOn w:val="a"/>
    <w:uiPriority w:val="99"/>
    <w:rsid w:val="00484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42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E6B8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uk-UA" w:eastAsia="uk-UA"/>
    </w:rPr>
  </w:style>
  <w:style w:type="paragraph" w:styleId="11">
    <w:name w:val="toc 1"/>
    <w:basedOn w:val="a"/>
    <w:next w:val="a"/>
    <w:autoRedefine/>
    <w:uiPriority w:val="39"/>
    <w:locked/>
    <w:rsid w:val="008E6B81"/>
    <w:pPr>
      <w:spacing w:after="100"/>
    </w:pPr>
  </w:style>
  <w:style w:type="paragraph" w:styleId="21">
    <w:name w:val="toc 2"/>
    <w:basedOn w:val="a"/>
    <w:next w:val="a"/>
    <w:autoRedefine/>
    <w:uiPriority w:val="39"/>
    <w:locked/>
    <w:rsid w:val="008E6B8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locked/>
    <w:rsid w:val="008E6B81"/>
    <w:pPr>
      <w:spacing w:after="100"/>
      <w:ind w:left="440"/>
    </w:pPr>
  </w:style>
  <w:style w:type="character" w:customStyle="1" w:styleId="markedcontent">
    <w:name w:val="markedcontent"/>
    <w:basedOn w:val="a0"/>
    <w:rsid w:val="00C04C7B"/>
  </w:style>
  <w:style w:type="paragraph" w:customStyle="1" w:styleId="Standard">
    <w:name w:val="Standard"/>
    <w:rsid w:val="007B46C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7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839-20" TargetMode="External"/><Relationship Id="rId18" Type="http://schemas.openxmlformats.org/officeDocument/2006/relationships/hyperlink" Target="https://zakon.rada.gov.ua/laws/show/254%D0%BA/96-%D0%B2%D1%80" TargetMode="External"/><Relationship Id="rId26" Type="http://schemas.openxmlformats.org/officeDocument/2006/relationships/hyperlink" Target="https://ezavuch.mcfr.ua/npd-doc?npmid=94&amp;npid=61765&amp;anchor=dfaskvydab" TargetMode="External"/><Relationship Id="rId39" Type="http://schemas.openxmlformats.org/officeDocument/2006/relationships/hyperlink" Target="https://zakon.rada.gov.ua/laws/show/898-2020-%D0%BF" TargetMode="External"/><Relationship Id="rId21" Type="http://schemas.openxmlformats.org/officeDocument/2006/relationships/hyperlink" Target="https://ezavuch.mcfr.ua/npd-doc?npmid=94&amp;npid=45779" TargetMode="External"/><Relationship Id="rId34" Type="http://schemas.openxmlformats.org/officeDocument/2006/relationships/hyperlink" Target="https://ezavuch.mcfr.ua/npd-doc?npmid=94&amp;npid=62901&amp;anchor=dfasvw0mhg" TargetMode="External"/><Relationship Id="rId42" Type="http://schemas.openxmlformats.org/officeDocument/2006/relationships/hyperlink" Target="https://zakon.rada.gov.ua/laws/show/z0923-15" TargetMode="External"/><Relationship Id="rId47" Type="http://schemas.openxmlformats.org/officeDocument/2006/relationships/hyperlink" Target="https://zakon.rada.gov.ua/laws/show/347-2018-%D0%BF" TargetMode="External"/><Relationship Id="rId50" Type="http://schemas.openxmlformats.org/officeDocument/2006/relationships/hyperlink" Target="https://ezavuch.mcfr.ua/npd-doc?npmid=94&amp;npid=39307" TargetMode="External"/><Relationship Id="rId55" Type="http://schemas.openxmlformats.org/officeDocument/2006/relationships/hyperlink" Target="https://ezavuch.mcfr.ua/npd-doc?npmid=94&amp;npid=61765&amp;anchor=dfas22or8k" TargetMode="External"/><Relationship Id="rId63" Type="http://schemas.openxmlformats.org/officeDocument/2006/relationships/hyperlink" Target="https://zakon.rada.gov.ua/laws/show/1709-20" TargetMode="External"/><Relationship Id="rId68" Type="http://schemas.openxmlformats.org/officeDocument/2006/relationships/hyperlink" Target="https://zakon.rada.gov.ua/laws/show/1094-2019-%D0%BF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96-20" TargetMode="External"/><Relationship Id="rId29" Type="http://schemas.openxmlformats.org/officeDocument/2006/relationships/hyperlink" Target="https://zakon.rada.gov.ua/rada/show/v1096729-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58-20" TargetMode="External"/><Relationship Id="rId24" Type="http://schemas.openxmlformats.org/officeDocument/2006/relationships/hyperlink" Target="https://ezavuch.mcfr.ua/npd-doc?npmid=94&amp;npid=59518" TargetMode="External"/><Relationship Id="rId32" Type="http://schemas.openxmlformats.org/officeDocument/2006/relationships/hyperlink" Target="https://ezavuch.mcfr.ua/npd-doc?npmid=94&amp;npid=62901&amp;anchor=dfasvw0mhg" TargetMode="External"/><Relationship Id="rId37" Type="http://schemas.openxmlformats.org/officeDocument/2006/relationships/hyperlink" Target="https://zakon.rada.gov.ua/laws/show/143-2020-%D0%BF" TargetMode="External"/><Relationship Id="rId40" Type="http://schemas.openxmlformats.org/officeDocument/2006/relationships/hyperlink" Target="https://ezavuch.mcfr.ua/npd-doc?npmid=94&amp;npid=58650" TargetMode="External"/><Relationship Id="rId45" Type="http://schemas.openxmlformats.org/officeDocument/2006/relationships/hyperlink" Target="https://zakon.rada.gov.ua/laws/show/592-2018-%D1%80" TargetMode="External"/><Relationship Id="rId53" Type="http://schemas.openxmlformats.org/officeDocument/2006/relationships/hyperlink" Target="https://zakon.rada.gov.ua/laws/show/z0783-19" TargetMode="External"/><Relationship Id="rId58" Type="http://schemas.openxmlformats.org/officeDocument/2006/relationships/hyperlink" Target="https://zakon.rada.gov.ua/laws/show/823-2021-%D0%BF" TargetMode="External"/><Relationship Id="rId66" Type="http://schemas.openxmlformats.org/officeDocument/2006/relationships/hyperlink" Target="https://ezavuch.mcfr.ua/npd-doc?npmid=94&amp;npid=62901&amp;anchor=dfasq5fgc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14-20" TargetMode="External"/><Relationship Id="rId23" Type="http://schemas.openxmlformats.org/officeDocument/2006/relationships/hyperlink" Target="https://zakon.rada.gov.ua/laws/show/1709-20" TargetMode="External"/><Relationship Id="rId28" Type="http://schemas.openxmlformats.org/officeDocument/2006/relationships/hyperlink" Target="https://zakon.rada.gov.ua/rada/show/v0496290-08" TargetMode="External"/><Relationship Id="rId36" Type="http://schemas.openxmlformats.org/officeDocument/2006/relationships/hyperlink" Target="https://zakon.rada.gov.ua/laws/show/538-2013-%D0%BF" TargetMode="External"/><Relationship Id="rId49" Type="http://schemas.openxmlformats.org/officeDocument/2006/relationships/hyperlink" Target="https://zakon.rada.gov.ua/laws/show/365-2021-%D0%BF" TargetMode="External"/><Relationship Id="rId57" Type="http://schemas.openxmlformats.org/officeDocument/2006/relationships/hyperlink" Target="https://zakon.rada.gov.ua/laws/show/786-2021-%D0%BF" TargetMode="External"/><Relationship Id="rId61" Type="http://schemas.openxmlformats.org/officeDocument/2006/relationships/hyperlink" Target="https://mon.gov.ua/ua/osvita/zagalna-serednya-osvita/shkilne-harchuvannya/standarti-nassr" TargetMode="External"/><Relationship Id="rId10" Type="http://schemas.openxmlformats.org/officeDocument/2006/relationships/hyperlink" Target="https://zakon.rada.gov.ua/laws/show/1385-20" TargetMode="External"/><Relationship Id="rId19" Type="http://schemas.openxmlformats.org/officeDocument/2006/relationships/hyperlink" Target="https://zakon.rada.gov.ua/laws/show/v001p710-21" TargetMode="External"/><Relationship Id="rId31" Type="http://schemas.openxmlformats.org/officeDocument/2006/relationships/hyperlink" Target="https://zakon.rada.gov.ua/laws/show/985-2023-%D0%BF" TargetMode="External"/><Relationship Id="rId44" Type="http://schemas.openxmlformats.org/officeDocument/2006/relationships/hyperlink" Target="https://ezavuch.mcfr.ua/npd-doc?npmid=94&amp;npid=58669" TargetMode="External"/><Relationship Id="rId52" Type="http://schemas.openxmlformats.org/officeDocument/2006/relationships/hyperlink" Target="https://ezavuch.mcfr.ua/npd-doc?npmid=94&amp;npid=44160" TargetMode="External"/><Relationship Id="rId60" Type="http://schemas.openxmlformats.org/officeDocument/2006/relationships/hyperlink" Target="https://zakon.rada.gov.ua/laws/show/850-2003-%D0%BF" TargetMode="External"/><Relationship Id="rId65" Type="http://schemas.openxmlformats.org/officeDocument/2006/relationships/hyperlink" Target="https://zakon.rada.gov.ua/laws/show/z1649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64-20" TargetMode="External"/><Relationship Id="rId14" Type="http://schemas.openxmlformats.org/officeDocument/2006/relationships/hyperlink" Target="https://zakon.rada.gov.ua/laws/show/113-20" TargetMode="External"/><Relationship Id="rId22" Type="http://schemas.openxmlformats.org/officeDocument/2006/relationships/hyperlink" Target="https://ezavuch.mcfr.ua/npd-doc?npmid=94&amp;npid=61765&amp;anchor=dfas7xgwp7" TargetMode="External"/><Relationship Id="rId27" Type="http://schemas.openxmlformats.org/officeDocument/2006/relationships/hyperlink" Target="https://ezavuch.mcfr.ua/npd-doc?npmid=94&amp;npid=43622" TargetMode="External"/><Relationship Id="rId30" Type="http://schemas.openxmlformats.org/officeDocument/2006/relationships/hyperlink" Target="https://ezavuch.mcfr.ua/npd-doc?npmid=94&amp;npid=51028" TargetMode="External"/><Relationship Id="rId35" Type="http://schemas.openxmlformats.org/officeDocument/2006/relationships/hyperlink" Target="https://ezavuch.mcfr.ua/npd-doc?npmid=94&amp;npid=61812" TargetMode="External"/><Relationship Id="rId43" Type="http://schemas.openxmlformats.org/officeDocument/2006/relationships/hyperlink" Target="https://zakon.rada.gov.ua/laws/show/z0941-20" TargetMode="External"/><Relationship Id="rId48" Type="http://schemas.openxmlformats.org/officeDocument/2006/relationships/hyperlink" Target="https://zakon.rada.gov.ua/laws/show/180-2020-%D0%BF" TargetMode="External"/><Relationship Id="rId56" Type="http://schemas.openxmlformats.org/officeDocument/2006/relationships/hyperlink" Target="https://ezavuch.mcfr.ua/npd-doc?npmid=94&amp;npid=33408" TargetMode="External"/><Relationship Id="rId64" Type="http://schemas.openxmlformats.org/officeDocument/2006/relationships/hyperlink" Target="file:///C:\Users\&#1044;&#1080;&#1088;&#1077;&#1082;&#1090;&#1086;&#1088;\Desktop\&#1055;&#1086;&#1083;&#1086;&#1078;&#1077;&#1085;&#1085;&#1103;%20&#1087;&#1088;&#1086;%20&#1072;&#1090;&#1077;&#1089;&#1090;&#1072;&#1094;&#1110;&#1102;%20&#1087;&#1077;&#1076;&#1072;&#1075;&#1086;&#1075;&#1110;&#1095;&#1085;&#1080;&#1093;&#1087;&#1088;&#1072;&#1094;&#1110;&#1074;&#1085;&#1080;&#1082;&#1110;&#1074;" TargetMode="External"/><Relationship Id="rId69" Type="http://schemas.openxmlformats.org/officeDocument/2006/relationships/hyperlink" Target="https://ezavuch.mcfr.ua/npd-doc?npmid=94&amp;npid=61765&amp;anchor=dfas8k5lpu" TargetMode="External"/><Relationship Id="rId8" Type="http://schemas.openxmlformats.org/officeDocument/2006/relationships/hyperlink" Target="https://zakon.rada.gov.ua/laws/show/2661-19" TargetMode="External"/><Relationship Id="rId51" Type="http://schemas.openxmlformats.org/officeDocument/2006/relationships/hyperlink" Target="https://zakon.rada.gov.ua/laws/show/588-2017-%D0%BF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1709-20" TargetMode="External"/><Relationship Id="rId17" Type="http://schemas.openxmlformats.org/officeDocument/2006/relationships/hyperlink" Target="https://zakon.rada.gov.ua/laws/show/531-20" TargetMode="External"/><Relationship Id="rId25" Type="http://schemas.openxmlformats.org/officeDocument/2006/relationships/hyperlink" Target="https://zakon.rada.gov.ua/laws/show/z1450-21" TargetMode="External"/><Relationship Id="rId33" Type="http://schemas.openxmlformats.org/officeDocument/2006/relationships/hyperlink" Target="https://ezavuch.mcfr.ua/npd-doc?npmid=94&amp;npid=61829" TargetMode="External"/><Relationship Id="rId38" Type="http://schemas.openxmlformats.org/officeDocument/2006/relationships/hyperlink" Target="https://zakon.rada.gov.ua/laws/show/688-2019-%D0%BF" TargetMode="External"/><Relationship Id="rId46" Type="http://schemas.openxmlformats.org/officeDocument/2006/relationships/hyperlink" Target="https://zakon.rada.gov.ua/laws/show/251-2019-%D1%80" TargetMode="External"/><Relationship Id="rId59" Type="http://schemas.openxmlformats.org/officeDocument/2006/relationships/hyperlink" Target="https://zakon.rada.gov.ua/laws/show/871-2021-%D0%BF" TargetMode="External"/><Relationship Id="rId67" Type="http://schemas.openxmlformats.org/officeDocument/2006/relationships/hyperlink" Target="https://ezavuch.mcfr.ua/npd-doc?npmid=94&amp;npid=53615" TargetMode="External"/><Relationship Id="rId20" Type="http://schemas.openxmlformats.org/officeDocument/2006/relationships/hyperlink" Target="https://ezavuch.mcfr.ua/npd-doc?npmid=94&amp;npid=45673" TargetMode="External"/><Relationship Id="rId41" Type="http://schemas.openxmlformats.org/officeDocument/2006/relationships/hyperlink" Target="https://zakon.rada.gov.ua/laws/show/z0910-13" TargetMode="External"/><Relationship Id="rId54" Type="http://schemas.openxmlformats.org/officeDocument/2006/relationships/hyperlink" Target="https://zakon.rada.gov.ua/laws/show/z1183-20" TargetMode="External"/><Relationship Id="rId62" Type="http://schemas.openxmlformats.org/officeDocument/2006/relationships/hyperlink" Target="https://ezavuch.mcfr.ua/npd-doc?npmid=94&amp;npid=62901&amp;anchor=dfasrpn21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9305-FD3C-4407-BAB3-AC1B546E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38822</Words>
  <Characters>22130</Characters>
  <Application>Microsoft Office Word</Application>
  <DocSecurity>0</DocSecurity>
  <Lines>184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W</dc:creator>
  <cp:lastModifiedBy>admin</cp:lastModifiedBy>
  <cp:revision>2</cp:revision>
  <cp:lastPrinted>2021-08-03T10:19:00Z</cp:lastPrinted>
  <dcterms:created xsi:type="dcterms:W3CDTF">2026-06-09T08:47:00Z</dcterms:created>
  <dcterms:modified xsi:type="dcterms:W3CDTF">2026-06-09T08:47:00Z</dcterms:modified>
</cp:coreProperties>
</file>